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2EA6" w14:textId="7CC8ACF6" w:rsidR="00493773" w:rsidRPr="00516280" w:rsidRDefault="00544EEB" w:rsidP="00493773">
      <w:pPr>
        <w:rPr>
          <w:rFonts w:hAnsiTheme="minorEastAsia"/>
          <w:i w:val="0"/>
          <w:sz w:val="32"/>
          <w:szCs w:val="32"/>
          <w:lang w:eastAsia="zh-CN"/>
        </w:rPr>
      </w:pPr>
      <w:bookmarkStart w:id="0" w:name="_GoBack"/>
      <w:bookmarkEnd w:id="0"/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="00493773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493773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493773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八</w:t>
      </w:r>
    </w:p>
    <w:p w14:paraId="153B4B6F" w14:textId="77777777" w:rsidR="00493773" w:rsidRPr="00516280" w:rsidRDefault="00493773" w:rsidP="0049377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EC98C7C" w14:textId="77777777" w:rsidR="00493773" w:rsidRPr="007D6FF5" w:rsidRDefault="00493773" w:rsidP="00493773">
      <w:pPr>
        <w:rPr>
          <w:rFonts w:hAnsiTheme="minorEastAsia"/>
          <w:b w:val="0"/>
          <w:i w:val="0"/>
          <w:lang w:eastAsia="zh-CN"/>
        </w:rPr>
      </w:pPr>
    </w:p>
    <w:p w14:paraId="351F3C80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0A60D0F9" w14:textId="77777777" w:rsidR="00493773" w:rsidRPr="007D6FF5" w:rsidRDefault="00493773" w:rsidP="00493773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3F3D8519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3627E31A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340402D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42EACF1F" w14:textId="189EEF7E" w:rsidR="00493773" w:rsidRPr="007D6FF5" w:rsidRDefault="00493773" w:rsidP="00493773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2</w:t>
      </w:r>
      <w:r w:rsidR="004B04D9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33468D">
        <w:rPr>
          <w:rFonts w:hAnsiTheme="minorEastAsia"/>
          <w:b w:val="0"/>
          <w:i w:val="0"/>
          <w:lang w:eastAsia="zh-TW"/>
        </w:rPr>
        <w:t>22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4518AAC2" w14:textId="77777777" w:rsidR="00493773" w:rsidRPr="007D6FF5" w:rsidRDefault="00493773" w:rsidP="00493773">
      <w:pPr>
        <w:rPr>
          <w:rFonts w:hAnsiTheme="minorEastAsia"/>
          <w:b w:val="0"/>
          <w:lang w:eastAsia="zh-TW"/>
        </w:rPr>
      </w:pPr>
    </w:p>
    <w:p w14:paraId="71EA8730" w14:textId="77777777" w:rsidR="00493773" w:rsidRPr="007D6FF5" w:rsidRDefault="00493773" w:rsidP="00493773">
      <w:pPr>
        <w:rPr>
          <w:rFonts w:hAnsiTheme="minorEastAsia"/>
          <w:b w:val="0"/>
          <w:lang w:eastAsia="zh-CN"/>
        </w:rPr>
      </w:pPr>
    </w:p>
    <w:p w14:paraId="4D513359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3F2BC15D" w14:textId="77777777" w:rsidR="00493773" w:rsidRPr="007D6FF5" w:rsidRDefault="00493773" w:rsidP="00493773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0CA5D312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509F1B8D" w14:textId="6D28B4CE" w:rsidR="00493773" w:rsidRDefault="00A642FD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493773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2F0CB0A" w14:textId="261592C0" w:rsidR="00493773" w:rsidRDefault="00493773" w:rsidP="00493773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4AB9390" w14:textId="2B59F4C0" w:rsidR="006A7F05" w:rsidRDefault="00197C2A" w:rsidP="00493773">
      <w:pPr>
        <w:rPr>
          <w:rFonts w:hAnsiTheme="minorEastAsia" w:cs="Courier New"/>
          <w:b w:val="0"/>
          <w:i w:val="0"/>
          <w:color w:val="auto"/>
          <w:lang w:eastAsia="zh-CN"/>
        </w:rPr>
      </w:pPr>
      <w:hyperlink r:id="rId11" w:history="1">
        <w:r w:rsidR="006A7F05" w:rsidRPr="000F2B21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http://biblegeography.holylight.org.tw/index/condensedbible_map_detail?m_id=052</w:t>
        </w:r>
      </w:hyperlink>
    </w:p>
    <w:p w14:paraId="5704034E" w14:textId="77777777" w:rsidR="006A7F05" w:rsidRPr="007A4B3E" w:rsidRDefault="006A7F05" w:rsidP="00493773">
      <w:pPr>
        <w:rPr>
          <w:rFonts w:hAnsiTheme="minorEastAsia" w:cs="Courier New"/>
          <w:b w:val="0"/>
          <w:i w:val="0"/>
          <w:color w:val="auto"/>
          <w:sz w:val="28"/>
          <w:szCs w:val="28"/>
          <w:lang w:eastAsia="zh-CN"/>
        </w:rPr>
      </w:pPr>
    </w:p>
    <w:p w14:paraId="04840588" w14:textId="7FB5DD42" w:rsidR="00493773" w:rsidRPr="007A4B3E" w:rsidRDefault="00806FB5" w:rsidP="00806FB5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</w:t>
      </w:r>
      <w:r w:rsidR="004B04D9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一</w:t>
      </w: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章 </w:t>
      </w:r>
      <w:r w:rsidR="003B5785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4B04D9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处理扫罗与基遍间的</w:t>
      </w:r>
      <w:r w:rsidR="00752F4F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怨</w:t>
      </w:r>
      <w:r w:rsidR="004B04D9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仇</w:t>
      </w:r>
      <w:r w:rsidR="001F753A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</w:p>
    <w:p w14:paraId="5EA8D8D3" w14:textId="0E92F6CA" w:rsidR="006C089B" w:rsidRDefault="006C089B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E88735E" w14:textId="42D573EC" w:rsidR="000C5CB2" w:rsidRDefault="006C089B" w:rsidP="006C089B">
      <w:pPr>
        <w:rPr>
          <w:rFonts w:hAnsiTheme="minorEastAsia" w:cs="Courier New"/>
          <w:i w:val="0"/>
          <w:color w:val="auto"/>
          <w:lang w:eastAsia="zh-CN"/>
        </w:rPr>
      </w:pPr>
      <w:bookmarkStart w:id="1" w:name="_Hlk530492291"/>
      <w:bookmarkStart w:id="2" w:name="_Hlk16255010"/>
      <w:r>
        <w:rPr>
          <w:rFonts w:hAnsiTheme="minorEastAsia" w:cs="Courier New" w:hint="eastAsia"/>
          <w:i w:val="0"/>
          <w:color w:val="auto"/>
          <w:lang w:eastAsia="zh-CN"/>
        </w:rPr>
        <w:t>v</w:t>
      </w:r>
      <w:r>
        <w:rPr>
          <w:rFonts w:hAnsiTheme="minorEastAsia" w:cs="Courier New"/>
          <w:i w:val="0"/>
          <w:color w:val="auto"/>
          <w:lang w:eastAsia="zh-CN"/>
        </w:rPr>
        <w:t>1-</w:t>
      </w:r>
      <w:r w:rsidR="003F6391">
        <w:rPr>
          <w:rFonts w:hAnsiTheme="minorEastAsia" w:cs="Courier New"/>
          <w:i w:val="0"/>
          <w:color w:val="auto"/>
          <w:lang w:eastAsia="zh-CN"/>
        </w:rPr>
        <w:t>9</w:t>
      </w:r>
    </w:p>
    <w:p w14:paraId="17311191" w14:textId="77777777" w:rsidR="000C5CB2" w:rsidRPr="00CC2963" w:rsidRDefault="000C5CB2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2F1ADA63" w14:textId="4272AF03" w:rsidR="000C5CB2" w:rsidRPr="00CC2963" w:rsidRDefault="000C5CB2" w:rsidP="006C089B">
      <w:pPr>
        <w:rPr>
          <w:rFonts w:hAnsiTheme="minorEastAsia" w:cs="Courier New"/>
          <w:i w:val="0"/>
          <w:color w:val="auto"/>
          <w:lang w:eastAsia="zh-CN"/>
        </w:rPr>
      </w:pPr>
      <w:r w:rsidRPr="00CC2963">
        <w:rPr>
          <w:rFonts w:hAnsiTheme="minorEastAsia" w:cs="Courier New" w:hint="eastAsia"/>
          <w:i w:val="0"/>
          <w:color w:val="auto"/>
          <w:lang w:eastAsia="zh-CN"/>
        </w:rPr>
        <w:t>国中有飢荒，耶和华告诉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是因扫罗大杀基遍人.</w:t>
      </w:r>
    </w:p>
    <w:p w14:paraId="01CBD516" w14:textId="77777777" w:rsidR="000C5CB2" w:rsidRPr="00CC2963" w:rsidRDefault="000C5CB2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0C457294" w14:textId="6FBE0F17" w:rsidR="00CC2963" w:rsidRDefault="000C5CB2" w:rsidP="006C089B">
      <w:pPr>
        <w:rPr>
          <w:rFonts w:hAnsiTheme="minorEastAsia" w:cs="Courier New"/>
          <w:i w:val="0"/>
          <w:color w:val="auto"/>
          <w:lang w:eastAsia="zh-CN"/>
        </w:rPr>
      </w:pPr>
      <w:bookmarkStart w:id="3" w:name="_Hlk528933114"/>
      <w:r w:rsidRPr="00CC2963">
        <w:rPr>
          <w:rFonts w:hAnsiTheme="minorEastAsia" w:cs="Courier New" w:hint="eastAsia"/>
          <w:i w:val="0"/>
          <w:color w:val="auto"/>
          <w:lang w:eastAsia="zh-CN"/>
        </w:rPr>
        <w:t>基遍人的渊源见书9</w:t>
      </w:r>
      <w:r w:rsidRPr="00CC2963">
        <w:rPr>
          <w:rFonts w:hAnsiTheme="minorEastAsia" w:cs="Courier New"/>
          <w:i w:val="0"/>
          <w:color w:val="auto"/>
          <w:lang w:eastAsia="zh-CN"/>
        </w:rPr>
        <w:t>:3-27</w:t>
      </w:r>
      <w:r w:rsidR="00752F4F">
        <w:rPr>
          <w:rFonts w:hAnsiTheme="minorEastAsia" w:cs="Courier New"/>
          <w:i w:val="0"/>
          <w:color w:val="auto"/>
          <w:lang w:eastAsia="zh-CN"/>
        </w:rPr>
        <w:t xml:space="preserve">. </w:t>
      </w:r>
      <w:r w:rsidR="00752F4F" w:rsidRPr="00CC2963">
        <w:rPr>
          <w:rFonts w:hAnsiTheme="minorEastAsia" w:cs="Courier New" w:hint="eastAsia"/>
          <w:i w:val="0"/>
          <w:color w:val="auto"/>
          <w:lang w:eastAsia="zh-CN"/>
        </w:rPr>
        <w:t>他们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原来是亚摩利人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约书亚攻打迦南地时滅附近的城邑,</w:t>
      </w:r>
      <w:r w:rsidRP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基遍原是近</w:t>
      </w:r>
      <w:bookmarkStart w:id="4" w:name="_Hlk17704441"/>
      <w:r w:rsidR="00E046C7">
        <w:rPr>
          <w:rFonts w:hAnsiTheme="minorEastAsia" w:cs="Courier New" w:hint="eastAsia"/>
          <w:i w:val="0"/>
          <w:color w:val="auto"/>
          <w:lang w:eastAsia="zh-CN"/>
        </w:rPr>
        <w:t>邻</w:t>
      </w:r>
      <w:bookmarkEnd w:id="4"/>
      <w:r w:rsidR="00CC2963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但他们因恐怕就</w:t>
      </w:r>
      <w:r w:rsidR="00E046C7">
        <w:rPr>
          <w:rFonts w:hAnsiTheme="minorEastAsia" w:cs="Courier New" w:hint="eastAsia"/>
          <w:i w:val="0"/>
          <w:color w:val="auto"/>
          <w:lang w:eastAsia="zh-CN"/>
        </w:rPr>
        <w:t>装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作从遠地來求和立约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约书亚受骗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立约后三天才发现是近</w:t>
      </w:r>
      <w:r w:rsidR="00E046C7">
        <w:rPr>
          <w:rFonts w:hAnsiTheme="minorEastAsia" w:cs="Courier New" w:hint="eastAsia"/>
          <w:i w:val="0"/>
          <w:color w:val="auto"/>
          <w:lang w:eastAsia="zh-CN"/>
        </w:rPr>
        <w:t>邻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但是已起誓</w:t>
      </w:r>
      <w:r w:rsidR="00CC2963" w:rsidRPr="00CC2963">
        <w:rPr>
          <w:rFonts w:hAnsiTheme="minorEastAsia" w:cs="Courier New" w:hint="eastAsia"/>
          <w:i w:val="0"/>
          <w:color w:val="auto"/>
          <w:lang w:eastAsia="zh-CN"/>
        </w:rPr>
        <w:t>不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击杀他们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让</w:t>
      </w:r>
      <w:r w:rsidR="00752F4F" w:rsidRPr="00CC2963">
        <w:rPr>
          <w:rFonts w:hAnsiTheme="minorEastAsia" w:cs="Courier New" w:hint="eastAsia"/>
          <w:i w:val="0"/>
          <w:color w:val="auto"/>
          <w:lang w:eastAsia="zh-CN"/>
        </w:rPr>
        <w:t>他们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成为以色列的奴仆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劈柴挑水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此时扫罗家的人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CC2963">
        <w:rPr>
          <w:rFonts w:hAnsiTheme="minorEastAsia" w:cs="Courier New" w:hint="eastAsia"/>
          <w:i w:val="0"/>
          <w:color w:val="auto"/>
          <w:lang w:eastAsia="zh-CN"/>
        </w:rPr>
        <w:t>卻杀基遍</w:t>
      </w:r>
      <w:r w:rsidR="00CC2963" w:rsidRPr="00CC2963">
        <w:rPr>
          <w:rFonts w:hAnsiTheme="minorEastAsia" w:cs="Courier New" w:hint="eastAsia"/>
          <w:i w:val="0"/>
          <w:color w:val="auto"/>
          <w:lang w:eastAsia="zh-CN"/>
        </w:rPr>
        <w:t>人</w:t>
      </w:r>
      <w:r w:rsidR="00A9552D">
        <w:rPr>
          <w:rFonts w:hAnsiTheme="minorEastAsia" w:cs="Courier New" w:hint="eastAsia"/>
          <w:i w:val="0"/>
          <w:color w:val="auto"/>
          <w:lang w:eastAsia="zh-CN"/>
        </w:rPr>
        <w:t>（21:1</w:t>
      </w:r>
      <w:r w:rsidR="00595061">
        <w:rPr>
          <w:rFonts w:hAnsiTheme="minorEastAsia" w:cs="Courier New"/>
          <w:i w:val="0"/>
          <w:color w:val="auto"/>
          <w:lang w:eastAsia="zh-CN"/>
        </w:rPr>
        <w:t xml:space="preserve">, </w:t>
      </w:r>
      <w:r w:rsidR="00595061">
        <w:rPr>
          <w:rFonts w:hAnsiTheme="minorEastAsia" w:cs="Courier New" w:hint="eastAsia"/>
          <w:i w:val="0"/>
          <w:color w:val="auto"/>
          <w:lang w:eastAsia="zh-CN"/>
        </w:rPr>
        <w:t>圣经未有详述</w:t>
      </w:r>
      <w:r w:rsidR="00A9552D">
        <w:rPr>
          <w:rFonts w:hAnsiTheme="minorEastAsia" w:cs="Courier New" w:hint="eastAsia"/>
          <w:i w:val="0"/>
          <w:color w:val="auto"/>
          <w:lang w:eastAsia="zh-CN"/>
        </w:rPr>
        <w:t>）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引致</w:t>
      </w:r>
      <w:r w:rsidR="00CC2963" w:rsidRPr="00CC2963">
        <w:rPr>
          <w:rFonts w:hAnsiTheme="minorEastAsia" w:cs="Courier New" w:hint="eastAsia"/>
          <w:i w:val="0"/>
          <w:color w:val="auto"/>
          <w:lang w:eastAsia="zh-CN"/>
        </w:rPr>
        <w:t>耶和华怒气</w:t>
      </w:r>
      <w:r w:rsidR="00CC296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CC296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CC2963" w:rsidRPr="00CC2963">
        <w:rPr>
          <w:rFonts w:hAnsiTheme="minorEastAsia" w:cs="Courier New" w:hint="eastAsia"/>
          <w:i w:val="0"/>
          <w:color w:val="auto"/>
          <w:lang w:eastAsia="zh-CN"/>
        </w:rPr>
        <w:t>降下饥荒之灾.</w:t>
      </w:r>
      <w:bookmarkEnd w:id="3"/>
      <w:bookmarkEnd w:id="1"/>
    </w:p>
    <w:bookmarkEnd w:id="2"/>
    <w:p w14:paraId="004F1F14" w14:textId="7667F54A" w:rsidR="003F6391" w:rsidRDefault="003F6391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0D3A0C7A" w14:textId="52BEE5C9" w:rsidR="003F6391" w:rsidRDefault="003B5785" w:rsidP="006C089B">
      <w:pPr>
        <w:rPr>
          <w:rFonts w:hAnsiTheme="minorEastAsia" w:cs="Courier New"/>
          <w:i w:val="0"/>
          <w:color w:val="auto"/>
          <w:lang w:eastAsia="zh-CN"/>
        </w:rPr>
      </w:pPr>
      <w:bookmarkStart w:id="5" w:name="_Hlk16255327"/>
      <w:r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3F6391">
        <w:rPr>
          <w:rFonts w:hAnsiTheme="minorEastAsia" w:cs="Courier New" w:hint="eastAsia"/>
          <w:i w:val="0"/>
          <w:color w:val="auto"/>
          <w:lang w:eastAsia="zh-CN"/>
        </w:rPr>
        <w:t>与</w:t>
      </w:r>
      <w:r w:rsidR="003F6391" w:rsidRPr="00CC2963">
        <w:rPr>
          <w:rFonts w:hAnsiTheme="minorEastAsia" w:cs="Courier New" w:hint="eastAsia"/>
          <w:i w:val="0"/>
          <w:color w:val="auto"/>
          <w:lang w:eastAsia="zh-CN"/>
        </w:rPr>
        <w:t>基遍人</w:t>
      </w:r>
      <w:r w:rsidR="003F6391">
        <w:rPr>
          <w:rFonts w:hAnsiTheme="minorEastAsia" w:cs="Courier New" w:hint="eastAsia"/>
          <w:i w:val="0"/>
          <w:color w:val="auto"/>
          <w:lang w:eastAsia="zh-CN"/>
        </w:rPr>
        <w:t>商讨解决办法</w:t>
      </w:r>
      <w:r w:rsidR="00F34478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F34478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F34478" w:rsidRPr="00CC2963">
        <w:rPr>
          <w:rFonts w:hAnsiTheme="minorEastAsia" w:cs="Courier New" w:hint="eastAsia"/>
          <w:i w:val="0"/>
          <w:color w:val="auto"/>
          <w:lang w:eastAsia="zh-CN"/>
        </w:rPr>
        <w:t>基遍人</w:t>
      </w:r>
      <w:r w:rsidR="003F6391">
        <w:rPr>
          <w:rFonts w:hAnsiTheme="minorEastAsia" w:cs="Courier New" w:hint="eastAsia"/>
          <w:i w:val="0"/>
          <w:color w:val="auto"/>
          <w:lang w:eastAsia="zh-CN"/>
        </w:rPr>
        <w:t>无意</w:t>
      </w:r>
      <w:r w:rsidR="00F34478">
        <w:rPr>
          <w:rFonts w:hAnsiTheme="minorEastAsia" w:cs="Courier New" w:hint="eastAsia"/>
          <w:i w:val="0"/>
          <w:color w:val="auto"/>
          <w:lang w:eastAsia="zh-CN"/>
        </w:rPr>
        <w:t>伤害任何以色列民众,</w:t>
      </w:r>
      <w:r w:rsidR="00F34478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F34478">
        <w:rPr>
          <w:rFonts w:hAnsiTheme="minorEastAsia" w:cs="Courier New" w:hint="eastAsia"/>
          <w:i w:val="0"/>
          <w:color w:val="auto"/>
          <w:lang w:eastAsia="zh-CN"/>
        </w:rPr>
        <w:t>只想杀被交出来的扫罗后裔七个人,</w:t>
      </w:r>
      <w:r w:rsidR="00F34478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F34478">
        <w:rPr>
          <w:rFonts w:hAnsiTheme="minorEastAsia" w:cs="Courier New" w:hint="eastAsia"/>
          <w:i w:val="0"/>
          <w:color w:val="auto"/>
          <w:lang w:eastAsia="zh-CN"/>
        </w:rPr>
        <w:t>血债血償.</w:t>
      </w:r>
    </w:p>
    <w:p w14:paraId="0C2D61A1" w14:textId="4D927510" w:rsidR="00C558E1" w:rsidRDefault="00CC2963" w:rsidP="006C089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 </w:t>
      </w:r>
    </w:p>
    <w:p w14:paraId="06A1C3CD" w14:textId="1C2AF2FE" w:rsidR="00F34478" w:rsidRDefault="003B5785" w:rsidP="006C089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F34478">
        <w:rPr>
          <w:rFonts w:hAnsiTheme="minorEastAsia" w:cs="Courier New" w:hint="eastAsia"/>
          <w:i w:val="0"/>
          <w:color w:val="auto"/>
          <w:lang w:eastAsia="zh-CN"/>
        </w:rPr>
        <w:t>揀选下列七人交给</w:t>
      </w:r>
      <w:r w:rsidR="00F34478" w:rsidRPr="00CC2963">
        <w:rPr>
          <w:rFonts w:hAnsiTheme="minorEastAsia" w:cs="Courier New" w:hint="eastAsia"/>
          <w:i w:val="0"/>
          <w:color w:val="auto"/>
          <w:lang w:eastAsia="zh-CN"/>
        </w:rPr>
        <w:t>基遍人</w:t>
      </w:r>
      <w:r w:rsidR="00F34478">
        <w:rPr>
          <w:rFonts w:hAnsiTheme="minorEastAsia" w:cs="Courier New" w:hint="eastAsia"/>
          <w:i w:val="0"/>
          <w:color w:val="auto"/>
          <w:lang w:eastAsia="zh-CN"/>
        </w:rPr>
        <w:t>:</w:t>
      </w:r>
    </w:p>
    <w:p w14:paraId="188FE9C3" w14:textId="640789BF" w:rsidR="00F34478" w:rsidRDefault="00F34478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103C4F2A" w14:textId="587D5C27" w:rsidR="00F34478" w:rsidRDefault="00F34478" w:rsidP="006C089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>(1)</w:t>
      </w:r>
      <w:r>
        <w:rPr>
          <w:rFonts w:hAnsiTheme="minorEastAsia" w:cs="Courier New" w:hint="eastAsia"/>
          <w:i w:val="0"/>
          <w:color w:val="auto"/>
          <w:lang w:eastAsia="zh-CN"/>
        </w:rPr>
        <w:t>扫罗妃嫔利斯巴(爱雅女儿)所生的兩个儿子(亚摩尼,米非</w:t>
      </w:r>
      <w:r w:rsidR="00C1360A">
        <w:rPr>
          <w:rFonts w:hAnsiTheme="minorEastAsia" w:cs="Courier New" w:hint="eastAsia"/>
          <w:i w:val="0"/>
          <w:color w:val="auto"/>
          <w:lang w:eastAsia="zh-CN"/>
        </w:rPr>
        <w:t>波</w:t>
      </w:r>
      <w:r>
        <w:rPr>
          <w:rFonts w:hAnsiTheme="minorEastAsia" w:cs="Courier New" w:hint="eastAsia"/>
          <w:i w:val="0"/>
          <w:color w:val="auto"/>
          <w:lang w:eastAsia="zh-CN"/>
        </w:rPr>
        <w:t>设).</w:t>
      </w:r>
    </w:p>
    <w:p w14:paraId="502C5283" w14:textId="64785192" w:rsidR="00F34478" w:rsidRDefault="00F34478" w:rsidP="006C089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>(2)</w:t>
      </w:r>
      <w:r>
        <w:rPr>
          <w:rFonts w:hAnsiTheme="minorEastAsia" w:cs="Courier New" w:hint="eastAsia"/>
          <w:i w:val="0"/>
          <w:color w:val="auto"/>
          <w:lang w:eastAsia="zh-CN"/>
        </w:rPr>
        <w:t>扫罗女儿(米甲姐姐)所生的五个几子(扫罗的五个外孙).</w:t>
      </w:r>
    </w:p>
    <w:p w14:paraId="76DE4373" w14:textId="47CE84D1" w:rsidR="00F34478" w:rsidRDefault="00F34478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58CA3172" w14:textId="699D5181" w:rsidR="00F34478" w:rsidRDefault="00F34478" w:rsidP="006C089B">
      <w:pPr>
        <w:rPr>
          <w:rFonts w:hAnsiTheme="minorEastAsia" w:cs="Courier New"/>
          <w:i w:val="0"/>
          <w:color w:val="auto"/>
          <w:lang w:eastAsia="zh-CN"/>
        </w:rPr>
      </w:pPr>
      <w:bookmarkStart w:id="6" w:name="_Hlk16254808"/>
      <w:r w:rsidRPr="00CC2963">
        <w:rPr>
          <w:rFonts w:hAnsiTheme="minorEastAsia" w:cs="Courier New" w:hint="eastAsia"/>
          <w:i w:val="0"/>
          <w:color w:val="auto"/>
          <w:lang w:eastAsia="zh-CN"/>
        </w:rPr>
        <w:lastRenderedPageBreak/>
        <w:t>基遍人</w:t>
      </w:r>
      <w:bookmarkEnd w:id="6"/>
      <w:r>
        <w:rPr>
          <w:rFonts w:hAnsiTheme="minorEastAsia" w:cs="Courier New" w:hint="eastAsia"/>
          <w:i w:val="0"/>
          <w:color w:val="auto"/>
          <w:lang w:eastAsia="zh-CN"/>
        </w:rPr>
        <w:t>把这七个扫罗后</w:t>
      </w:r>
      <w:r w:rsidR="00C1360A">
        <w:rPr>
          <w:rFonts w:hAnsiTheme="minorEastAsia" w:cs="Courier New" w:hint="eastAsia"/>
          <w:i w:val="0"/>
          <w:color w:val="auto"/>
          <w:lang w:eastAsia="zh-CN"/>
        </w:rPr>
        <w:t>裔杀掉,</w:t>
      </w:r>
      <w:r w:rsidR="00C1360A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C1360A">
        <w:rPr>
          <w:rFonts w:hAnsiTheme="minorEastAsia" w:cs="Courier New" w:hint="eastAsia"/>
          <w:i w:val="0"/>
          <w:color w:val="auto"/>
          <w:lang w:eastAsia="zh-CN"/>
        </w:rPr>
        <w:t>懸挂</w:t>
      </w:r>
      <w:r w:rsidR="00712788" w:rsidRPr="00712788">
        <w:rPr>
          <w:rFonts w:hAnsiTheme="minorEastAsia" w:cs="Courier New" w:hint="eastAsia"/>
          <w:i w:val="0"/>
          <w:color w:val="auto"/>
          <w:lang w:eastAsia="zh-CN"/>
        </w:rPr>
        <w:t>伯珊的街市上</w:t>
      </w:r>
      <w:r w:rsidR="00C1360A">
        <w:rPr>
          <w:rFonts w:hAnsiTheme="minorEastAsia" w:cs="Courier New" w:hint="eastAsia"/>
          <w:i w:val="0"/>
          <w:color w:val="auto"/>
          <w:lang w:eastAsia="zh-CN"/>
        </w:rPr>
        <w:t>示众(这是割大麦时候)</w:t>
      </w:r>
      <w:r w:rsidR="00C1360A">
        <w:rPr>
          <w:rFonts w:hAnsiTheme="minorEastAsia" w:cs="Courier New"/>
          <w:i w:val="0"/>
          <w:color w:val="auto"/>
          <w:lang w:eastAsia="zh-CN"/>
        </w:rPr>
        <w:t xml:space="preserve">.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C1360A">
        <w:rPr>
          <w:rFonts w:hAnsiTheme="minorEastAsia" w:cs="Courier New" w:hint="eastAsia"/>
          <w:i w:val="0"/>
          <w:color w:val="auto"/>
          <w:lang w:eastAsia="zh-CN"/>
        </w:rPr>
        <w:t>没有交出约㧱单的儿子米非波设.</w:t>
      </w:r>
    </w:p>
    <w:p w14:paraId="3CBE9672" w14:textId="77777777" w:rsidR="00C1360A" w:rsidRDefault="00C1360A" w:rsidP="006C089B">
      <w:pPr>
        <w:rPr>
          <w:rFonts w:hAnsiTheme="minorEastAsia" w:cs="Courier New"/>
          <w:i w:val="0"/>
          <w:color w:val="auto"/>
          <w:lang w:eastAsia="zh-CN"/>
        </w:rPr>
      </w:pPr>
    </w:p>
    <w:bookmarkEnd w:id="5"/>
    <w:p w14:paraId="5EA76E95" w14:textId="77777777" w:rsidR="00C1360A" w:rsidRDefault="00C1360A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27B7EAB" w14:textId="7DD1569E" w:rsidR="00C1360A" w:rsidRDefault="006C089B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Q1.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C1360A">
        <w:rPr>
          <w:rFonts w:hAnsiTheme="minorEastAsia" w:cs="Courier New" w:hint="eastAsia"/>
          <w:b w:val="0"/>
          <w:i w:val="0"/>
          <w:color w:val="auto"/>
          <w:lang w:eastAsia="zh-CN"/>
        </w:rPr>
        <w:t>简述</w:t>
      </w:r>
      <w:r w:rsidR="00C1360A" w:rsidRPr="00C1360A">
        <w:rPr>
          <w:rFonts w:hAnsiTheme="minorEastAsia" w:cs="Courier New" w:hint="eastAsia"/>
          <w:b w:val="0"/>
          <w:i w:val="0"/>
          <w:color w:val="auto"/>
          <w:lang w:eastAsia="zh-CN"/>
        </w:rPr>
        <w:t>基遍人</w:t>
      </w:r>
      <w:r w:rsidR="00C1360A">
        <w:rPr>
          <w:rFonts w:hAnsiTheme="minorEastAsia" w:cs="Courier New" w:hint="eastAsia"/>
          <w:b w:val="0"/>
          <w:i w:val="0"/>
          <w:color w:val="auto"/>
          <w:lang w:eastAsia="zh-CN"/>
        </w:rPr>
        <w:t>与以色列人在历史上的渊源和引起以色列人飢荒的原因</w:t>
      </w:r>
      <w:r w:rsidR="000A1543">
        <w:rPr>
          <w:rFonts w:hAnsiTheme="minorEastAsia" w:cs="Courier New"/>
          <w:b w:val="0"/>
          <w:i w:val="0"/>
          <w:color w:val="auto"/>
          <w:lang w:eastAsia="zh-CN"/>
        </w:rPr>
        <w:t>.</w:t>
      </w:r>
    </w:p>
    <w:p w14:paraId="523973F7" w14:textId="0122B4E8" w:rsidR="00C1360A" w:rsidRPr="00C1360A" w:rsidRDefault="00C1360A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33C8595" w14:textId="005D8BF7" w:rsidR="00C1360A" w:rsidRPr="00C1360A" w:rsidRDefault="00C1360A" w:rsidP="00C1360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1360A">
        <w:rPr>
          <w:rFonts w:hAnsiTheme="minorEastAsia" w:cs="Courier New"/>
          <w:b w:val="0"/>
          <w:i w:val="0"/>
          <w:color w:val="4F81BD" w:themeColor="accent1"/>
          <w:lang w:eastAsia="zh-CN"/>
        </w:rPr>
        <w:t>v1-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6</w:t>
      </w:r>
    </w:p>
    <w:p w14:paraId="03DD86B1" w14:textId="77777777" w:rsidR="00C1360A" w:rsidRPr="00C1360A" w:rsidRDefault="00C1360A" w:rsidP="00C1360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484D471" w14:textId="3DC47124" w:rsidR="00C1360A" w:rsidRPr="00C1360A" w:rsidRDefault="00C1360A" w:rsidP="00C1360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1360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国中有飢荒，耶和华告诉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1360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是因扫罗大杀基遍人.</w:t>
      </w:r>
    </w:p>
    <w:p w14:paraId="56D6F054" w14:textId="77777777" w:rsidR="00C1360A" w:rsidRPr="00C1360A" w:rsidRDefault="00C1360A" w:rsidP="00C1360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C1854D3" w14:textId="5C786C7E" w:rsidR="00C1360A" w:rsidRDefault="00E046C7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046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基遍人的渊源见书9:3-27. 他们原来是亚摩利人, 约书亚攻打迦南地时滅附近的城邑, 基遍原是近邻. 但他们因恐怕就装作从遠地來求和立约, 约书亚受骗, 立约后三天才发现是近邻, 但是已起誓不击杀他们, 让他们成为以色列的奴仆, 劈柴挑水, 此时扫罗家的人, 卻杀基遍人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（21:1, 圣经未有详述</w:t>
      </w:r>
      <w:r w:rsid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  <w:r w:rsidRPr="00E046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 引致耶和华怒气, 降下饥荒之灾.</w:t>
      </w:r>
    </w:p>
    <w:p w14:paraId="3251C31A" w14:textId="77777777" w:rsidR="00E046C7" w:rsidRDefault="00E046C7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94272A3" w14:textId="5C26EE12" w:rsidR="00391CAC" w:rsidRDefault="00C1360A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B7C3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28197381" w14:textId="49885330" w:rsidR="00C558E1" w:rsidRDefault="00391CAC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bookmarkStart w:id="7" w:name="_Hlk528936325"/>
      <w:r w:rsidR="001B058D">
        <w:rPr>
          <w:rFonts w:hAnsiTheme="minorEastAsia" w:cs="Courier New"/>
          <w:b w:val="0"/>
          <w:i w:val="0"/>
          <w:color w:val="auto"/>
          <w:lang w:eastAsia="zh-CN"/>
        </w:rPr>
        <w:t>(a)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02778B">
        <w:rPr>
          <w:rFonts w:hAnsiTheme="minorEastAsia" w:cs="Courier New" w:hint="eastAsia"/>
          <w:b w:val="0"/>
          <w:i w:val="0"/>
          <w:color w:val="auto"/>
          <w:lang w:eastAsia="zh-CN"/>
        </w:rPr>
        <w:t>如何解决了以色列飢荒的问题？</w:t>
      </w:r>
      <w:r w:rsidR="001B058D">
        <w:rPr>
          <w:rFonts w:hAnsiTheme="minorEastAsia" w:cs="Courier New" w:hint="eastAsia"/>
          <w:b w:val="0"/>
          <w:i w:val="0"/>
          <w:color w:val="auto"/>
          <w:lang w:eastAsia="zh-CN"/>
        </w:rPr>
        <w:t>(</w:t>
      </w:r>
      <w:r w:rsidR="001B058D">
        <w:rPr>
          <w:rFonts w:hAnsiTheme="minorEastAsia" w:cs="Courier New"/>
          <w:b w:val="0"/>
          <w:i w:val="0"/>
          <w:color w:val="auto"/>
          <w:lang w:eastAsia="zh-CN"/>
        </w:rPr>
        <w:t>b)</w:t>
      </w:r>
      <w:r w:rsidR="001B058D">
        <w:rPr>
          <w:rFonts w:hAnsiTheme="minorEastAsia" w:cs="Courier New" w:hint="eastAsia"/>
          <w:b w:val="0"/>
          <w:i w:val="0"/>
          <w:color w:val="auto"/>
          <w:lang w:eastAsia="zh-CN"/>
        </w:rPr>
        <w:t>你认为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1B058D">
        <w:rPr>
          <w:rFonts w:hAnsiTheme="minorEastAsia" w:cs="Courier New" w:hint="eastAsia"/>
          <w:b w:val="0"/>
          <w:i w:val="0"/>
          <w:color w:val="auto"/>
          <w:lang w:eastAsia="zh-CN"/>
        </w:rPr>
        <w:t>处理此事的方法恰当吗？ 为什么？*</w:t>
      </w:r>
      <w:r w:rsidR="0002778B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 w:rsidR="001B058D">
        <w:rPr>
          <w:rFonts w:hAnsiTheme="minorEastAsia" w:cs="Courier New"/>
          <w:b w:val="0"/>
          <w:i w:val="0"/>
          <w:color w:val="auto"/>
          <w:lang w:eastAsia="zh-CN"/>
        </w:rPr>
        <w:t>(c)</w:t>
      </w:r>
      <w:r w:rsidR="0002778B">
        <w:rPr>
          <w:rFonts w:hAnsiTheme="minorEastAsia" w:cs="Courier New" w:hint="eastAsia"/>
          <w:b w:val="0"/>
          <w:i w:val="0"/>
          <w:color w:val="auto"/>
          <w:lang w:eastAsia="zh-CN"/>
        </w:rPr>
        <w:t>你觉得神容许此事发生公平吗？为什么？*</w:t>
      </w:r>
      <w:r w:rsidR="0002778B" w:rsidRPr="00C558E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bookmarkEnd w:id="7"/>
    </w:p>
    <w:p w14:paraId="485D011C" w14:textId="77777777" w:rsid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2B98F5E" w14:textId="3C81FABD" w:rsidR="0002778B" w:rsidRPr="0002778B" w:rsidRDefault="001B058D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(a)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02778B"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与基遍人商讨解决办法, 基遍人无意伤害任何以色列民众, 只想杀被交出来的扫罗后裔七个人, 血债血償.</w:t>
      </w:r>
    </w:p>
    <w:p w14:paraId="43BDDB45" w14:textId="77777777" w:rsidR="0002778B" w:rsidRP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6591C2E7" w14:textId="103FA893" w:rsidR="0002778B" w:rsidRPr="0002778B" w:rsidRDefault="003B5785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02778B"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揀选下列七人交给基遍人:</w:t>
      </w:r>
    </w:p>
    <w:p w14:paraId="23EEF3C8" w14:textId="77777777" w:rsidR="0002778B" w:rsidRP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10B0DA9" w14:textId="77777777" w:rsidR="0002778B" w:rsidRP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(1)扫罗妃嫔利斯巴(爱雅女儿)所生的兩个儿子(亚摩尼,米非波设).</w:t>
      </w:r>
    </w:p>
    <w:p w14:paraId="4017C33E" w14:textId="77777777" w:rsidR="0002778B" w:rsidRP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(2)扫罗女儿(米甲姐姐)所生的五个几子(扫罗的五个外孙).</w:t>
      </w:r>
    </w:p>
    <w:p w14:paraId="6AA9F9DD" w14:textId="77777777" w:rsidR="0002778B" w:rsidRP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5E3730C" w14:textId="3AA6DE2A" w:rsid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基遍人把这七个扫罗后裔杀掉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懸挂</w:t>
      </w:r>
      <w:r w:rsidR="00712788" w:rsidRPr="007127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伯珊的街市上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示众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这是割大麦时候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没有交出约㧱单的儿子米非波设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62F05BC9" w14:textId="39FE1B1E" w:rsidR="001B058D" w:rsidRDefault="001B058D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463135B" w14:textId="1D2CA888" w:rsidR="001B058D" w:rsidRDefault="001B058D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作为一国之君， 也代表以色列人向神负责， 要提醒民众神与人立约要遵守的严重性质，再者他也注重外交平息附属的埋怨，所以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征求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基遍人</w:t>
      </w:r>
      <w:r w:rsidR="00E046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意见，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来找出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解决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办法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，另一方面， 此举也可能是为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王朝除去扫罗家可能会挑战他王位</w:t>
      </w:r>
      <w:r w:rsidR="0099714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继承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之人的威胁</w:t>
      </w:r>
      <w:r w:rsidR="0099714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167AE29" w14:textId="719126F2" w:rsid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897D4D8" w14:textId="5CFC3EF0" w:rsidR="00595061" w:rsidRDefault="001B058D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r w:rsidR="00595061" w:rsidRPr="00595061">
        <w:rPr>
          <w:rFonts w:hint="eastAsia"/>
          <w:lang w:eastAsia="zh-CN"/>
        </w:rPr>
        <w:t xml:space="preserve"> </w:t>
      </w:r>
      <w:r w:rsidR="00595061" w:rsidRPr="00595061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“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三年饥荒的原因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: 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介绍了在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时代发生的因扫罗对基遍人犯的罪而引起的“三年饥荒”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推测这饥荒是发生在押沙龙叛乱之前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确认约拿单的儿子米非波设的生死与否之后发生的事情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(7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节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;9:6)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一方面基遍事件发生在扫罗时代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但奇怪的是神的惩罚却到了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的时代才加给他们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但神这样的保留审判包含着如下真理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①以色列在神面前不是单一的个体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;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②父亲的过犯影响子孙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出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34:7);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③通过惩治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使自己的百姓防止犯罪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具备成熟的信仰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雅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1:2-4);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④人的罪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必然会引来神公义的审判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传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12:14;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林后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5:10)</w:t>
      </w:r>
      <w:r w:rsid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 w:rsidR="00595061" w:rsidRPr="0059506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――</w:t>
      </w:r>
      <w:r w:rsidR="00595061" w:rsidRP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《圣经精读本──撒母耳记下注解》</w:t>
      </w:r>
    </w:p>
    <w:p w14:paraId="688FF9C3" w14:textId="3D96202F" w:rsid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lastRenderedPageBreak/>
        <w:t>“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在耶和華面前懸掛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: 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絞刑不是在以色列營內通用的刑罰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作為代贖祭物挑選的七個王子按照“以血還血”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35:33)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的律法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被兇器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石頭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刀等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殺死後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吊在樹上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申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21:22,23)</w:t>
      </w:r>
      <w:r w:rsidR="0099714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懸掛屍體的理由是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①通告他們是被神咒詛的人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申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21:23),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使他們受極大的侮辱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;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②公開破壞與神立的盟約人的下場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以此提醒百姓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>25:4,5)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.”</w:t>
      </w:r>
      <w:r w:rsidRPr="0002778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――</w:t>
      </w:r>
      <w:r w:rsidRPr="000277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《聖經精讀本──撒母耳記下註解》</w:t>
      </w:r>
    </w:p>
    <w:p w14:paraId="4FA775C5" w14:textId="665DEBF1" w:rsid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C31738A" w14:textId="153CE3BD" w:rsidR="0002778B" w:rsidRPr="0002778B" w:rsidRDefault="0002778B" w:rsidP="0002778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旧约中注重群体</w:t>
      </w:r>
      <w:r w:rsidR="00F977E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F977E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977E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</w:t>
      </w:r>
      <w:r w:rsidR="00F977E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以瘟疫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审判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數点以色列民之罪</w:t>
      </w:r>
      <w:r w:rsidR="00F977E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F977E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977E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目的是群众的警戒(撒下23</w:t>
      </w:r>
      <w:r w:rsidR="00F977E4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F977E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代上2</w:t>
      </w:r>
      <w:r w:rsidR="00F977E4">
        <w:rPr>
          <w:rFonts w:hAnsiTheme="minorEastAsia" w:cs="Courier New"/>
          <w:b w:val="0"/>
          <w:i w:val="0"/>
          <w:color w:val="4F81BD" w:themeColor="accent1"/>
          <w:lang w:eastAsia="zh-CN"/>
        </w:rPr>
        <w:t>1).</w:t>
      </w:r>
    </w:p>
    <w:p w14:paraId="548E9A6D" w14:textId="4B6ADC8B" w:rsidR="002C50B5" w:rsidRDefault="002C50B5" w:rsidP="00C558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59DC086" w14:textId="0E988A00" w:rsidR="001F2C2F" w:rsidRPr="00997141" w:rsidRDefault="00997141" w:rsidP="008B4CEA">
      <w:pPr>
        <w:rPr>
          <w:rFonts w:eastAsia="PMingLiU" w:hAnsiTheme="minorEastAsia"/>
          <w:bCs/>
          <w:i w:val="0"/>
          <w:color w:val="auto"/>
          <w:lang w:eastAsia="zh-TW"/>
        </w:rPr>
      </w:pPr>
      <w:r w:rsidRPr="00997141">
        <w:rPr>
          <w:rFonts w:eastAsia="PMingLiU" w:hAnsiTheme="minorEastAsia"/>
          <w:bCs/>
          <w:i w:val="0"/>
          <w:color w:val="auto"/>
          <w:lang w:eastAsia="zh-TW"/>
        </w:rPr>
        <w:t>21:10-14</w:t>
      </w:r>
      <w:r>
        <w:rPr>
          <w:rFonts w:eastAsia="PMingLiU" w:hAnsiTheme="minorEastAsia"/>
          <w:bCs/>
          <w:i w:val="0"/>
          <w:color w:val="auto"/>
          <w:lang w:eastAsia="zh-TW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对</w:t>
      </w:r>
      <w:r w:rsidRPr="00997141">
        <w:rPr>
          <w:rFonts w:hAnsiTheme="minorEastAsia" w:cs="Courier New" w:hint="eastAsia"/>
          <w:bCs/>
          <w:i w:val="0"/>
          <w:color w:val="auto"/>
          <w:lang w:eastAsia="zh-CN"/>
        </w:rPr>
        <w:t>扫罗家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祖墳的处理</w:t>
      </w:r>
    </w:p>
    <w:p w14:paraId="54C90677" w14:textId="34B6B01E" w:rsidR="00997141" w:rsidRDefault="00997141" w:rsidP="008B4CEA">
      <w:pPr>
        <w:rPr>
          <w:rFonts w:eastAsia="PMingLiU" w:hAnsiTheme="minorEastAsia"/>
          <w:bCs/>
          <w:i w:val="0"/>
          <w:color w:val="auto"/>
          <w:lang w:eastAsia="zh-TW"/>
        </w:rPr>
      </w:pPr>
    </w:p>
    <w:p w14:paraId="5F8F455D" w14:textId="4F087AAA" w:rsidR="00997141" w:rsidRDefault="00997141" w:rsidP="008B4CEA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v10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712788" w:rsidRPr="00712788">
        <w:rPr>
          <w:rFonts w:hAnsiTheme="minorEastAsia" w:hint="eastAsia"/>
          <w:bCs/>
          <w:i w:val="0"/>
          <w:color w:val="auto"/>
          <w:lang w:eastAsia="zh-CN"/>
        </w:rPr>
        <w:t>基列雅比人把屍身</w:t>
      </w:r>
      <w:r w:rsidR="00712788">
        <w:rPr>
          <w:rFonts w:hAnsiTheme="minorEastAsia" w:hint="eastAsia"/>
          <w:bCs/>
          <w:i w:val="0"/>
          <w:color w:val="auto"/>
          <w:lang w:eastAsia="zh-CN"/>
        </w:rPr>
        <w:t>从</w:t>
      </w:r>
      <w:r w:rsidR="00712788" w:rsidRPr="00712788">
        <w:rPr>
          <w:rFonts w:hAnsiTheme="minorEastAsia" w:hint="eastAsia"/>
          <w:bCs/>
          <w:i w:val="0"/>
          <w:color w:val="auto"/>
          <w:lang w:eastAsia="zh-CN"/>
        </w:rPr>
        <w:t>懸挂伯珊的街市上偷了去</w:t>
      </w:r>
      <w:r w:rsidR="00712788">
        <w:rPr>
          <w:rFonts w:hAnsiTheme="minorEastAsia" w:hint="eastAsia"/>
          <w:bCs/>
          <w:i w:val="0"/>
          <w:color w:val="auto"/>
          <w:lang w:eastAsia="zh-CN"/>
        </w:rPr>
        <w:t>(</w:t>
      </w:r>
      <w:r w:rsidR="00712788">
        <w:rPr>
          <w:rFonts w:hAnsiTheme="minorEastAsia"/>
          <w:bCs/>
          <w:i w:val="0"/>
          <w:color w:val="auto"/>
          <w:lang w:eastAsia="zh-CN"/>
        </w:rPr>
        <w:t>12)</w:t>
      </w:r>
      <w:r w:rsidR="00712788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712788">
        <w:rPr>
          <w:rFonts w:hAnsiTheme="minorEastAsia"/>
          <w:bCs/>
          <w:i w:val="0"/>
          <w:color w:val="auto"/>
          <w:lang w:eastAsia="zh-CN"/>
        </w:rPr>
        <w:t xml:space="preserve"> </w:t>
      </w:r>
      <w:r w:rsidRPr="00997141">
        <w:rPr>
          <w:rFonts w:hAnsiTheme="minorEastAsia" w:cs="Courier New" w:hint="eastAsia"/>
          <w:bCs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妃利斯巴蔽盖两个儿子的屍体以</w:t>
      </w:r>
      <w:r w:rsidR="006B3E71">
        <w:rPr>
          <w:rFonts w:hAnsiTheme="minorEastAsia" w:cs="Courier New" w:hint="eastAsia"/>
          <w:bCs/>
          <w:i w:val="0"/>
          <w:color w:val="auto"/>
          <w:lang w:eastAsia="zh-CN"/>
        </w:rPr>
        <w:t>避风雨和</w:t>
      </w:r>
      <w:r w:rsidR="00712788">
        <w:rPr>
          <w:rFonts w:hAnsiTheme="minorEastAsia" w:cs="Courier New" w:hint="eastAsia"/>
          <w:bCs/>
          <w:i w:val="0"/>
          <w:color w:val="auto"/>
          <w:lang w:eastAsia="zh-CN"/>
        </w:rPr>
        <w:t>禽兽，也表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示敬意</w:t>
      </w:r>
      <w:r w:rsidR="00712788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p w14:paraId="277D061A" w14:textId="025FCA4C" w:rsidR="00997141" w:rsidRDefault="00997141" w:rsidP="008B4CEA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FE07796" w14:textId="5C224D69" w:rsidR="00997141" w:rsidRDefault="00997141" w:rsidP="008B4CEA">
      <w:pPr>
        <w:rPr>
          <w:rFonts w:eastAsia="PMingLiU" w:hAnsiTheme="minorEastAsia"/>
          <w:bCs/>
          <w:i w:val="0"/>
          <w:color w:val="auto"/>
          <w:lang w:eastAsia="zh-TW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v11-14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聞讯，也把扫罗几子约㧱单的屍骨搬过来， 一起葬在扫罗家的祖墳里</w:t>
      </w:r>
      <w:r w:rsidR="00712788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p w14:paraId="796FC1D4" w14:textId="77777777" w:rsidR="00997141" w:rsidRPr="00997141" w:rsidRDefault="00997141" w:rsidP="008B4CEA">
      <w:pPr>
        <w:rPr>
          <w:rFonts w:eastAsia="PMingLiU" w:hAnsiTheme="minorEastAsia"/>
          <w:bCs/>
          <w:i w:val="0"/>
          <w:color w:val="auto"/>
          <w:lang w:eastAsia="zh-TW"/>
        </w:rPr>
      </w:pPr>
    </w:p>
    <w:p w14:paraId="2F69C36C" w14:textId="77777777" w:rsidR="00997141" w:rsidRDefault="00997141" w:rsidP="0099714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77AE1A7" w14:textId="73CEA020" w:rsidR="00997141" w:rsidRDefault="00997141" w:rsidP="0099714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3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</w:t>
      </w:r>
      <w:r w:rsidRPr="00997141">
        <w:rPr>
          <w:rFonts w:hAnsiTheme="minorEastAsia" w:cs="Courier New" w:hint="eastAsia"/>
          <w:b w:val="0"/>
          <w:i w:val="0"/>
          <w:color w:val="auto"/>
          <w:lang w:eastAsia="zh-CN"/>
        </w:rPr>
        <w:t>处理扫罗几子的屍骨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？ (</w:t>
      </w:r>
      <w:r>
        <w:rPr>
          <w:rFonts w:hAnsiTheme="minorEastAsia" w:cs="Courier New"/>
          <w:b w:val="0"/>
          <w:i w:val="0"/>
          <w:color w:val="auto"/>
          <w:lang w:eastAsia="zh-CN"/>
        </w:rPr>
        <w:t>b)</w:t>
      </w:r>
      <w:r w:rsidR="007A4336">
        <w:rPr>
          <w:rFonts w:hAnsiTheme="minorEastAsia" w:cs="Courier New" w:hint="eastAsia"/>
          <w:b w:val="0"/>
          <w:i w:val="0"/>
          <w:color w:val="auto"/>
          <w:lang w:eastAsia="zh-CN"/>
        </w:rPr>
        <w:t>你如何评论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7A4336">
        <w:rPr>
          <w:rFonts w:hAnsiTheme="minorEastAsia" w:cs="Courier New" w:hint="eastAsia"/>
          <w:b w:val="0"/>
          <w:i w:val="0"/>
          <w:color w:val="auto"/>
          <w:lang w:eastAsia="zh-CN"/>
        </w:rPr>
        <w:t>礼葬扫罗家族的行动?</w:t>
      </w:r>
      <w:r w:rsidR="00712788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*</w:t>
      </w:r>
      <w:r w:rsidRPr="00C558E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0ADE8DF6" w14:textId="3FC2791F" w:rsidR="00997141" w:rsidRPr="00712788" w:rsidRDefault="00997141" w:rsidP="0099714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2AD674A" w14:textId="6A2D2348" w:rsidR="006B3E71" w:rsidRDefault="006B3E71" w:rsidP="006B3E7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127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</w:t>
      </w:r>
      <w:r w:rsidRPr="0071278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0-14: </w:t>
      </w:r>
      <w:r w:rsidR="00712788" w:rsidRPr="00712788">
        <w:rPr>
          <w:rFonts w:hAnsiTheme="minorEastAsia" w:hint="eastAsia"/>
          <w:b w:val="0"/>
          <w:i w:val="0"/>
          <w:color w:val="4F81BD" w:themeColor="accent1"/>
          <w:lang w:eastAsia="zh-CN"/>
        </w:rPr>
        <w:t>基列雅比人把屍身从懸挂伯珊的街市上偷了去</w:t>
      </w:r>
      <w:r w:rsidR="00712788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712788">
        <w:rPr>
          <w:rFonts w:hAnsiTheme="minorEastAsia"/>
          <w:b w:val="0"/>
          <w:i w:val="0"/>
          <w:color w:val="4F81BD" w:themeColor="accent1"/>
          <w:lang w:eastAsia="zh-CN"/>
        </w:rPr>
        <w:t>12)</w:t>
      </w:r>
      <w:r w:rsidR="00712788" w:rsidRPr="00712788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712788" w:rsidRPr="0071278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6B3E7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扫罗妃利斯巴蔽盖两个儿子的屍体以</w:t>
      </w:r>
      <w:r w:rsidR="00712788" w:rsidRPr="007127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避风雨和禽兽，也表示敬意</w:t>
      </w:r>
      <w:r w:rsidR="007127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71278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受感于此举，于是</w:t>
      </w:r>
      <w:r w:rsidRPr="006B3E7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將掃羅和他兒子約拿單的骸骨從那裡搬了來，又收殮被懸掛七人的骸骨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B3E7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將掃羅和他兒子約拿單的骸骨葬在便雅憫的洗拉，在掃羅父親基士的墳墓裡</w:t>
      </w:r>
      <w:r w:rsidR="007127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1336BE4" w14:textId="5CBEEFBB" w:rsidR="00712788" w:rsidRDefault="00712788" w:rsidP="006B3E7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3FFB3F9" w14:textId="738A9027" w:rsidR="00712788" w:rsidRDefault="00712788" w:rsidP="006B3E7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v14: “</w:t>
      </w:r>
      <w:r w:rsidRPr="006B3E7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眾人行了王所吩咐的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6B3E7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此後神垂聽國民所求的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此句似乎是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评论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礼葬扫罗一家之举蒙神悦納,</w:t>
      </w:r>
      <w:r w:rsidR="00D4783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自始至终都尊重扫罗是耶和华的受膏者</w:t>
      </w:r>
      <w:r w:rsidR="00243A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參撒上</w:t>
      </w:r>
      <w:r w:rsidR="00DB4A9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</w:t>
      </w:r>
      <w:r w:rsidR="00DB4A93">
        <w:rPr>
          <w:rFonts w:hAnsiTheme="minorEastAsia" w:cs="Courier New"/>
          <w:b w:val="0"/>
          <w:i w:val="0"/>
          <w:color w:val="4F81BD" w:themeColor="accent1"/>
          <w:lang w:eastAsia="zh-CN"/>
        </w:rPr>
        <w:t>4:8-15,</w:t>
      </w:r>
      <w:r w:rsidR="00B04EC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</w:t>
      </w:r>
      <w:r w:rsidR="00B04EC8">
        <w:rPr>
          <w:rFonts w:hAnsiTheme="minorEastAsia" w:cs="Courier New"/>
          <w:b w:val="0"/>
          <w:i w:val="0"/>
          <w:color w:val="4F81BD" w:themeColor="accent1"/>
          <w:lang w:eastAsia="zh-CN"/>
        </w:rPr>
        <w:t>6:1-125,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撒下</w:t>
      </w:r>
      <w:r w:rsidR="00B04EC8" w:rsidRPr="00B04EC8">
        <w:rPr>
          <w:rFonts w:hAnsiTheme="minorEastAsia" w:cs="Courier New"/>
          <w:b w:val="0"/>
          <w:i w:val="0"/>
          <w:color w:val="4F81BD" w:themeColor="accent1"/>
          <w:lang w:eastAsia="zh-CN"/>
        </w:rPr>
        <w:t>1:1-16</w:t>
      </w:r>
      <w:r w:rsidR="00243A96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，不计算扫</w:t>
      </w:r>
      <w:r w:rsidR="00A955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罗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生前对他的追杀逼迫.</w:t>
      </w:r>
      <w:r w:rsidR="00D4783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可见他尊重神的</w:t>
      </w:r>
      <w:r w:rsidR="0088074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选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择,</w:t>
      </w:r>
      <w:r w:rsidR="00D4783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4783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在必要的关头恩待扫罗家族.</w:t>
      </w:r>
    </w:p>
    <w:p w14:paraId="45501DCB" w14:textId="77777777" w:rsidR="00A9552D" w:rsidRDefault="00A9552D" w:rsidP="006B3E7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3751D58" w14:textId="2456833A" w:rsidR="00997141" w:rsidRPr="0033468D" w:rsidRDefault="00997141" w:rsidP="0099714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5F5025E" w14:textId="7FC5ED04" w:rsidR="0033468D" w:rsidRDefault="0033468D" w:rsidP="00997141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8" w:name="_Hlk16765680"/>
      <w:r w:rsidRPr="0033468D">
        <w:rPr>
          <w:rFonts w:hAnsiTheme="minorEastAsia" w:cs="Courier New"/>
          <w:bCs/>
          <w:i w:val="0"/>
          <w:color w:val="auto"/>
          <w:lang w:eastAsia="zh-CN"/>
        </w:rPr>
        <w:t>21:15-22</w:t>
      </w:r>
      <w:bookmarkEnd w:id="8"/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与非利士人之间的战蹟</w:t>
      </w:r>
      <w:r w:rsidR="009474FE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</w:p>
    <w:p w14:paraId="2C73CBE5" w14:textId="7161EC47" w:rsidR="0033468D" w:rsidRDefault="0033468D" w:rsidP="0099714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4B242B3" w14:textId="07478608" w:rsidR="0033468D" w:rsidRDefault="0033468D" w:rsidP="0099714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经文记载四个非利士巨人，都称他们</w:t>
      </w:r>
      <w:bookmarkStart w:id="9" w:name="_Hlk16768661"/>
      <w:r>
        <w:rPr>
          <w:rFonts w:hAnsiTheme="minorEastAsia" w:cs="Courier New" w:hint="eastAsia"/>
          <w:bCs/>
          <w:i w:val="0"/>
          <w:color w:val="auto"/>
          <w:lang w:eastAsia="zh-CN"/>
        </w:rPr>
        <w:t>为伟人的儿子（Ra</w:t>
      </w:r>
      <w:r>
        <w:rPr>
          <w:rFonts w:hAnsiTheme="minorEastAsia" w:cs="Courier New"/>
          <w:bCs/>
          <w:i w:val="0"/>
          <w:color w:val="auto"/>
          <w:lang w:eastAsia="zh-CN"/>
        </w:rPr>
        <w:t>phaim,21:16,18,20,22</w:t>
      </w:r>
      <w:r w:rsidR="00BC7B64">
        <w:rPr>
          <w:rFonts w:hAnsiTheme="minorEastAsia" w:cs="Courier New"/>
          <w:bCs/>
          <w:i w:val="0"/>
          <w:color w:val="auto"/>
          <w:lang w:eastAsia="zh-CN"/>
        </w:rPr>
        <w:t>;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民1</w:t>
      </w:r>
      <w:r>
        <w:rPr>
          <w:rFonts w:hAnsiTheme="minorEastAsia" w:cs="Courier New"/>
          <w:bCs/>
          <w:i w:val="0"/>
          <w:color w:val="auto"/>
          <w:lang w:eastAsia="zh-CN"/>
        </w:rPr>
        <w:t>3:22,28</w:t>
      </w:r>
      <w:r w:rsidR="00BC7B64">
        <w:rPr>
          <w:rFonts w:hAnsiTheme="minorEastAsia" w:cs="Courier New"/>
          <w:bCs/>
          <w:i w:val="0"/>
          <w:color w:val="auto"/>
          <w:lang w:eastAsia="zh-CN"/>
        </w:rPr>
        <w:t>;</w:t>
      </w:r>
      <w:r w:rsidR="00BC7B64">
        <w:rPr>
          <w:rFonts w:hAnsiTheme="minorEastAsia" w:cs="Courier New" w:hint="eastAsia"/>
          <w:bCs/>
          <w:i w:val="0"/>
          <w:color w:val="auto"/>
          <w:lang w:eastAsia="zh-CN"/>
        </w:rPr>
        <w:t>书1</w:t>
      </w:r>
      <w:r w:rsidR="00BC7B64">
        <w:rPr>
          <w:rFonts w:hAnsiTheme="minorEastAsia" w:cs="Courier New"/>
          <w:bCs/>
          <w:i w:val="0"/>
          <w:color w:val="auto"/>
          <w:lang w:eastAsia="zh-CN"/>
        </w:rPr>
        <w:t xml:space="preserve">5:14）.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应是指他们身栽高大的巨人种族</w:t>
      </w:r>
      <w:r w:rsidR="009474FE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bookmarkEnd w:id="9"/>
    <w:p w14:paraId="7B34EF04" w14:textId="0713741C" w:rsidR="009474FE" w:rsidRDefault="009474FE" w:rsidP="0099714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163D823" w14:textId="6B92B4B6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杀四个非利士巨人的以</w:t>
      </w:r>
      <w:r w:rsidR="00A9552D">
        <w:rPr>
          <w:rFonts w:hAnsiTheme="minorEastAsia" w:cs="Courier New" w:hint="eastAsia"/>
          <w:bCs/>
          <w:i w:val="0"/>
          <w:color w:val="auto"/>
          <w:lang w:eastAsia="zh-CN"/>
        </w:rPr>
        <w:t>色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列将士: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包括亚比筛,</w:t>
      </w:r>
      <w:r w:rsidR="00A9552D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西比该,</w:t>
      </w:r>
      <w:r w:rsidR="00A9552D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伊䩗哈难,</w:t>
      </w:r>
      <w:r w:rsidR="00A9552D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约㧱单.</w:t>
      </w:r>
    </w:p>
    <w:p w14:paraId="1E67BA97" w14:textId="77777777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C6E00B6" w14:textId="5D8A7DCA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15-17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说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带軍疲乏,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差点被杀,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幸得亚比筛帮助,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救他一命,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因此跟随的軍隊向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起誓,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要他不再出来作战,</w:t>
      </w:r>
      <w:r w:rsidRPr="009474FE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恐怕战</w:t>
      </w:r>
      <w:r w:rsidR="00701D6A" w:rsidRPr="00701D6A">
        <w:rPr>
          <w:rFonts w:hAnsiTheme="minorEastAsia" w:cs="Courier New" w:hint="eastAsia"/>
          <w:bCs/>
          <w:i w:val="0"/>
          <w:color w:val="auto"/>
          <w:lang w:eastAsia="zh-CN"/>
        </w:rPr>
        <w:t>死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沙场，熄灭以色列的灯.</w:t>
      </w:r>
      <w:r w:rsidRPr="009474FE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在王朝的早期</w:t>
      </w:r>
      <w:r w:rsidR="009F7AAB" w:rsidRPr="009F7AAB">
        <w:rPr>
          <w:rFonts w:hAnsiTheme="minorEastAsia" w:cs="Courier New"/>
          <w:bCs/>
          <w:i w:val="0"/>
          <w:color w:val="auto"/>
          <w:lang w:eastAsia="zh-CN"/>
        </w:rPr>
        <w:t>(10:15-19, 12:29)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常领軍攻打以列的劲敌非利士人.</w:t>
      </w:r>
    </w:p>
    <w:p w14:paraId="731DEF06" w14:textId="77777777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E67C020" w14:textId="762BADEA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18-22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所记载的战事是后来发生的战场</w:t>
      </w:r>
      <w:r w:rsidR="00A9552D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在歌伯(</w:t>
      </w:r>
      <w:r>
        <w:rPr>
          <w:rFonts w:hAnsiTheme="minorEastAsia" w:cs="Courier New"/>
          <w:bCs/>
          <w:i w:val="0"/>
          <w:color w:val="auto"/>
          <w:lang w:eastAsia="zh-CN"/>
        </w:rPr>
        <w:t>Gob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可能是G</w:t>
      </w:r>
      <w:r>
        <w:rPr>
          <w:rFonts w:hAnsiTheme="minorEastAsia" w:cs="Courier New"/>
          <w:bCs/>
          <w:i w:val="0"/>
          <w:color w:val="auto"/>
          <w:lang w:eastAsia="zh-CN"/>
        </w:rPr>
        <w:t>ezer)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和迦特.</w:t>
      </w:r>
    </w:p>
    <w:p w14:paraId="4D426AB5" w14:textId="77777777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8048EDA" w14:textId="57E53042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19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谁杀歌利亚?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一般解释,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是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杀歌利亚,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bookmarkStart w:id="10" w:name="_Hlk16768889"/>
      <w:r>
        <w:rPr>
          <w:rFonts w:hAnsiTheme="minorEastAsia" w:cs="Courier New" w:hint="eastAsia"/>
          <w:bCs/>
          <w:i w:val="0"/>
          <w:color w:val="auto"/>
          <w:lang w:eastAsia="zh-CN"/>
        </w:rPr>
        <w:t>伊勒哈难(</w:t>
      </w:r>
      <w:r>
        <w:rPr>
          <w:rFonts w:hAnsiTheme="minorEastAsia" w:cs="Courier New"/>
          <w:bCs/>
          <w:i w:val="0"/>
          <w:color w:val="auto"/>
          <w:lang w:eastAsia="zh-CN"/>
        </w:rPr>
        <w:t>Elhanan)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杀歌利亚兄弟(代上2</w:t>
      </w:r>
      <w:r>
        <w:rPr>
          <w:rFonts w:hAnsiTheme="minorEastAsia" w:cs="Courier New"/>
          <w:bCs/>
          <w:i w:val="0"/>
          <w:color w:val="auto"/>
          <w:lang w:eastAsia="zh-CN"/>
        </w:rPr>
        <w:t>0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:5</w:t>
      </w:r>
      <w:r>
        <w:rPr>
          <w:rFonts w:hAnsiTheme="minorEastAsia" w:cs="Courier New"/>
          <w:bCs/>
          <w:i w:val="0"/>
          <w:color w:val="auto"/>
          <w:lang w:eastAsia="zh-CN"/>
        </w:rPr>
        <w:t>)</w:t>
      </w:r>
      <w:bookmarkEnd w:id="10"/>
    </w:p>
    <w:p w14:paraId="31E906A8" w14:textId="77777777" w:rsidR="002F4C61" w:rsidRDefault="002F4C61" w:rsidP="002F4C6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3AD135A" w14:textId="71CC2D6C" w:rsidR="009474FE" w:rsidRDefault="009474FE" w:rsidP="0099714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EB346EA" w14:textId="35408BF4" w:rsidR="00655F1B" w:rsidRDefault="009474FE" w:rsidP="009474FE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4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 w:rsidR="00655F1B" w:rsidRPr="00655F1B">
        <w:rPr>
          <w:rFonts w:hint="eastAsia"/>
          <w:lang w:eastAsia="zh-CN"/>
        </w:rPr>
        <w:t xml:space="preserve"> </w:t>
      </w:r>
      <w:r w:rsidR="00655F1B" w:rsidRPr="00655F1B">
        <w:rPr>
          <w:b w:val="0"/>
          <w:bCs/>
          <w:i w:val="0"/>
          <w:iCs/>
          <w:lang w:eastAsia="zh-CN"/>
        </w:rPr>
        <w:t>21:15-22</w:t>
      </w:r>
      <w:r w:rsidR="00655F1B" w:rsidRPr="00655F1B">
        <w:rPr>
          <w:rFonts w:hAnsiTheme="minorEastAsia" w:cs="Courier New" w:hint="eastAsia"/>
          <w:b w:val="0"/>
          <w:i w:val="0"/>
          <w:color w:val="auto"/>
          <w:lang w:eastAsia="zh-CN"/>
        </w:rPr>
        <w:t>经文记载</w:t>
      </w:r>
      <w:r w:rsidR="00655F1B">
        <w:rPr>
          <w:rFonts w:hAnsiTheme="minorEastAsia" w:cs="Courier New" w:hint="eastAsia"/>
          <w:b w:val="0"/>
          <w:i w:val="0"/>
          <w:color w:val="auto"/>
          <w:lang w:eastAsia="zh-CN"/>
        </w:rPr>
        <w:t>几次战绩？ （b</w:t>
      </w:r>
      <w:r w:rsidR="00655F1B">
        <w:rPr>
          <w:rFonts w:hAnsiTheme="minorEastAsia" w:cs="Courier New"/>
          <w:b w:val="0"/>
          <w:i w:val="0"/>
          <w:color w:val="auto"/>
          <w:lang w:eastAsia="zh-CN"/>
        </w:rPr>
        <w:t>）</w:t>
      </w:r>
      <w:r w:rsidR="00655F1B">
        <w:rPr>
          <w:rFonts w:hAnsiTheme="minorEastAsia" w:cs="Courier New" w:hint="eastAsia"/>
          <w:b w:val="0"/>
          <w:i w:val="0"/>
          <w:color w:val="auto"/>
          <w:lang w:eastAsia="zh-CN"/>
        </w:rPr>
        <w:t>敌人是谁?</w:t>
      </w:r>
      <w:r w:rsidR="00655F1B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655F1B" w:rsidRPr="00655F1B">
        <w:rPr>
          <w:rFonts w:hAnsiTheme="minorEastAsia" w:cs="Courier New" w:hint="eastAsia"/>
          <w:b w:val="0"/>
          <w:i w:val="0"/>
          <w:color w:val="auto"/>
          <w:lang w:eastAsia="zh-CN"/>
        </w:rPr>
        <w:t>经文</w:t>
      </w:r>
      <w:r w:rsidR="00655F1B">
        <w:rPr>
          <w:rFonts w:hAnsiTheme="minorEastAsia" w:cs="Courier New" w:hint="eastAsia"/>
          <w:b w:val="0"/>
          <w:i w:val="0"/>
          <w:color w:val="auto"/>
          <w:lang w:eastAsia="zh-CN"/>
        </w:rPr>
        <w:t>如何描写敌人的将领？</w:t>
      </w:r>
    </w:p>
    <w:p w14:paraId="03A31445" w14:textId="77777777" w:rsidR="00373B02" w:rsidRDefault="00373B02" w:rsidP="009474F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D6A0D66" w14:textId="09A96483" w:rsidR="00655F1B" w:rsidRPr="006A51EC" w:rsidRDefault="006A51EC" w:rsidP="009474F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>(a)</w:t>
      </w:r>
      <w:r w:rsidRPr="006A51EC">
        <w:rPr>
          <w:b w:val="0"/>
          <w:bCs/>
          <w:i w:val="0"/>
          <w:iCs/>
          <w:color w:val="4F81BD" w:themeColor="accent1"/>
          <w:lang w:eastAsia="zh-CN"/>
        </w:rPr>
        <w:t>21:15-22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经文记载四次战绩(</w:t>
      </w: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>15,18,19,20)</w:t>
      </w:r>
    </w:p>
    <w:p w14:paraId="6EAB0B03" w14:textId="32D27763" w:rsidR="006A51EC" w:rsidRPr="006A51EC" w:rsidRDefault="006A51EC" w:rsidP="009474F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E29ABE3" w14:textId="5236CC39" w:rsidR="006A51EC" w:rsidRPr="006A51EC" w:rsidRDefault="006A51EC" w:rsidP="006A51E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b</w:t>
      </w: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敌人是非利士人.</w:t>
      </w: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经文描写敌人</w:t>
      </w:r>
      <w:r w:rsidR="001A2DA3"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四个非利士巨人将领，都称他们为伟人的儿子（Ra</w:t>
      </w: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>phaim,21:16,18,20,22;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民1</w:t>
      </w: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>3:22,28;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书1</w:t>
      </w:r>
      <w:r w:rsidRPr="006A51E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5:14）. </w:t>
      </w:r>
      <w:r w:rsidRPr="006A51E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应是指他们身栽高大的巨人种族.</w:t>
      </w:r>
    </w:p>
    <w:p w14:paraId="4F3AF033" w14:textId="38A93381" w:rsidR="006A51EC" w:rsidRPr="006A51EC" w:rsidRDefault="006A51EC" w:rsidP="009474F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804221D" w14:textId="77777777" w:rsidR="00655F1B" w:rsidRPr="00373B02" w:rsidRDefault="00655F1B" w:rsidP="009474FE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6482D53" w14:textId="5DE1AE6D" w:rsidR="00655F1B" w:rsidRDefault="00655F1B" w:rsidP="00655F1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5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 w:rsidRPr="00655F1B">
        <w:rPr>
          <w:b w:val="0"/>
          <w:bCs/>
          <w:i w:val="0"/>
          <w:iCs/>
          <w:lang w:eastAsia="zh-CN"/>
        </w:rPr>
        <w:t>21:15-22</w:t>
      </w:r>
      <w:r w:rsidRPr="00655F1B">
        <w:rPr>
          <w:rFonts w:hAnsiTheme="minorEastAsia" w:cs="Courier New" w:hint="eastAsia"/>
          <w:b w:val="0"/>
          <w:i w:val="0"/>
          <w:color w:val="auto"/>
          <w:lang w:eastAsia="zh-CN"/>
        </w:rPr>
        <w:t>经文记载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有否参战?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谁是歌利亚?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究竟是谁杀死歌利亚？</w:t>
      </w:r>
    </w:p>
    <w:p w14:paraId="23455705" w14:textId="5DEC73C9" w:rsidR="002F4C61" w:rsidRPr="00373B02" w:rsidRDefault="002F4C61" w:rsidP="00655F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322DEE1" w14:textId="7D60943F" w:rsidR="00EA209A" w:rsidRPr="00373B02" w:rsidRDefault="00373B02" w:rsidP="00655F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</w:t>
      </w:r>
      <w:r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EA209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15-17说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701D6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在第一次战绩</w:t>
      </w:r>
      <w:r w:rsidR="00EA209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带軍疲乏, 差点被杀, 幸得亚比筛帮助, 救他一命, 因此跟随的軍隊向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EA209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起誓, 要他不再出来作战, 恐怕战</w:t>
      </w:r>
      <w:r w:rsidR="00701D6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死</w:t>
      </w:r>
      <w:r w:rsidR="00EA209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沙场，熄灭以色列的灯.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EA209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在王朝的早期</w:t>
      </w:r>
      <w:bookmarkStart w:id="11" w:name="_Hlk16769263"/>
      <w:r w:rsidR="00EA209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EA209A"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>10:15-19, 12:29)</w:t>
      </w:r>
      <w:bookmarkEnd w:id="11"/>
      <w:r w:rsidR="00EA209A"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常领軍攻打以列的劲敌非利士人.</w:t>
      </w:r>
    </w:p>
    <w:p w14:paraId="004FE0B7" w14:textId="136C8940" w:rsidR="00373B02" w:rsidRPr="00373B02" w:rsidRDefault="00373B02" w:rsidP="00655F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5DA1BA4" w14:textId="55F0DA8E" w:rsidR="00373B02" w:rsidRPr="00373B02" w:rsidRDefault="00373B02" w:rsidP="00655F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>b)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歌利亚为伟人的儿子之一（Raphaim,21:16,18,20,22;民13:22,28;书15:14）. 应是指他们身栽高大的巨人种族.</w:t>
      </w:r>
    </w:p>
    <w:p w14:paraId="3A545DEF" w14:textId="21C28C37" w:rsidR="002F4C61" w:rsidRPr="00373B02" w:rsidRDefault="002F4C61" w:rsidP="00655F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66FA9E4" w14:textId="6E49C560" w:rsidR="00373B02" w:rsidRPr="00373B02" w:rsidRDefault="00373B02" w:rsidP="00373B02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(c)撒上1</w:t>
      </w:r>
      <w:r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>7:41-54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记载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杀死歌利亚,</w:t>
      </w:r>
      <w:r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伊勒哈难(Elhanan)杀歌利亚兄弟(代上20:5)</w:t>
      </w:r>
      <w:r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並非歌利亚,</w:t>
      </w:r>
      <w:r w:rsidRPr="00373B02">
        <w:rPr>
          <w:rFonts w:hAnsiTheme="minorEastAsia" w:cs="Courier New"/>
          <w:b w:val="0"/>
          <w:i w:val="0"/>
          <w:color w:val="4F81BD" w:themeColor="accent1"/>
          <w:lang w:eastAsia="zh-CN"/>
        </w:rPr>
        <w:t>19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节是抄写的錯误.</w:t>
      </w:r>
    </w:p>
    <w:p w14:paraId="3F89E608" w14:textId="77777777" w:rsidR="00373B02" w:rsidRDefault="00373B02" w:rsidP="00655F1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92FEEAA" w14:textId="77777777" w:rsidR="00373B02" w:rsidRDefault="00373B02" w:rsidP="00655F1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0D421F7" w14:textId="0EA6EE4A" w:rsidR="00655F1B" w:rsidRDefault="002F4C61" w:rsidP="00655F1B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/>
          <w:b w:val="0"/>
          <w:i w:val="0"/>
          <w:color w:val="auto"/>
          <w:lang w:eastAsia="zh-CN"/>
        </w:rPr>
        <w:t>Q6</w:t>
      </w:r>
      <w:r w:rsidR="00874F0F">
        <w:rPr>
          <w:rFonts w:hAnsiTheme="minorEastAsia" w:cs="Courier New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O.I.A. (a)</w:t>
      </w:r>
      <w:r w:rsidRPr="00655F1B">
        <w:rPr>
          <w:b w:val="0"/>
          <w:bCs/>
          <w:i w:val="0"/>
          <w:iCs/>
          <w:lang w:eastAsia="zh-CN"/>
        </w:rPr>
        <w:t>21:15-22</w:t>
      </w:r>
      <w:bookmarkStart w:id="12" w:name="_Hlk16769089"/>
      <w:r w:rsidRPr="00655F1B">
        <w:rPr>
          <w:rFonts w:hAnsiTheme="minorEastAsia" w:cs="Courier New" w:hint="eastAsia"/>
          <w:b w:val="0"/>
          <w:i w:val="0"/>
          <w:color w:val="auto"/>
          <w:lang w:eastAsia="zh-CN"/>
        </w:rPr>
        <w:t>经文记载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一生作为君王与軍兵有</w:t>
      </w:r>
      <w:r w:rsidR="00373B02">
        <w:rPr>
          <w:rFonts w:hAnsiTheme="minorEastAsia" w:cs="Courier New" w:hint="eastAsia"/>
          <w:b w:val="0"/>
          <w:i w:val="0"/>
          <w:color w:val="auto"/>
          <w:lang w:eastAsia="zh-CN"/>
        </w:rPr>
        <w:t>何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关系</w:t>
      </w:r>
      <w:bookmarkEnd w:id="12"/>
      <w:r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你如何评论</w:t>
      </w:r>
    </w:p>
    <w:p w14:paraId="71B31405" w14:textId="4EDD546D" w:rsidR="009474FE" w:rsidRPr="00373B02" w:rsidRDefault="003B5785" w:rsidP="009474FE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2F4C61">
        <w:rPr>
          <w:rFonts w:hAnsiTheme="minorEastAsia" w:cs="Courier New" w:hint="eastAsia"/>
          <w:b w:val="0"/>
          <w:i w:val="0"/>
          <w:color w:val="auto"/>
          <w:lang w:eastAsia="zh-CN"/>
        </w:rPr>
        <w:t>的軍事政策和智慧</w:t>
      </w:r>
      <w:r w:rsidR="009474FE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="009474FE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9474FE">
        <w:rPr>
          <w:rFonts w:hAnsiTheme="minorEastAsia" w:cs="Courier New" w:hint="eastAsia"/>
          <w:b w:val="0"/>
          <w:i w:val="0"/>
          <w:color w:val="auto"/>
          <w:lang w:eastAsia="zh-CN"/>
        </w:rPr>
        <w:t>*</w:t>
      </w:r>
      <w:r w:rsidR="009474FE" w:rsidRPr="00C558E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40F77E3F" w14:textId="77777777" w:rsidR="009474FE" w:rsidRPr="00373B02" w:rsidRDefault="009474FE" w:rsidP="00997141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</w:p>
    <w:p w14:paraId="412A16F3" w14:textId="47BC0A06" w:rsidR="00F11C27" w:rsidRDefault="00373B02" w:rsidP="00997141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F11C2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(a)</w:t>
      </w:r>
      <w:r w:rsidRPr="00F11C27">
        <w:rPr>
          <w:b w:val="0"/>
          <w:bCs/>
          <w:i w:val="0"/>
          <w:iCs/>
          <w:color w:val="4F81BD" w:themeColor="accent1"/>
          <w:lang w:eastAsia="zh-CN"/>
        </w:rPr>
        <w:t>21:15-22</w:t>
      </w:r>
      <w:r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经文记载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一生作为君王与軍兵有密切的关系</w:t>
      </w:r>
      <w:r w:rsidRPr="00F11C2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: </w:t>
      </w:r>
      <w:r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他领軍杀敌</w:t>
      </w:r>
      <w:r w:rsidR="009F7AAB" w:rsidRPr="00F11C2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(10:15-19, 12:29)</w:t>
      </w:r>
      <w:r w:rsidR="009F7AAB"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9F7AAB" w:rsidRPr="00F11C2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9F7AAB"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将领为他效忠,</w:t>
      </w:r>
      <w:r w:rsidR="009F7AAB" w:rsidRPr="00F11C2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9F7AAB"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亞比筛救他脱离了非利士人追击，三勇士甚至不息为他冒生命的危险</w:t>
      </w:r>
      <w:r w:rsidR="009F7AAB" w:rsidRPr="00F11C2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(23:15)</w:t>
      </w:r>
      <w:r w:rsidR="009F7AAB"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</w:p>
    <w:p w14:paraId="741E7622" w14:textId="77777777" w:rsidR="00F11C27" w:rsidRDefault="00F11C27" w:rsidP="00997141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5E9C5C7" w14:textId="517AC86E" w:rsidR="00F11C27" w:rsidRDefault="00F11C27" w:rsidP="0099714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(b)</w:t>
      </w:r>
      <w:r w:rsidR="009F7AAB"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可见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9F7AAB"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与軍兵</w:t>
      </w:r>
      <w:r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共同进退.</w:t>
      </w:r>
      <w:r w:rsidRPr="00F11C2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F11C2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因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此跟随的軍隊向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73B0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起誓, 要他不再出来作战, 恐怕战死沙场，熄灭以色列的灯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11C2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的軍事政策和智慧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在此彰显了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: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君王以身作則,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軍兵誓死效忠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他是有领軍和治国的才能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335DBC8B" w14:textId="77777777" w:rsidR="00F11C27" w:rsidRPr="00373B02" w:rsidRDefault="00F11C27" w:rsidP="00997141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</w:p>
    <w:p w14:paraId="5232B97E" w14:textId="3368AEED" w:rsidR="008B4CEA" w:rsidRDefault="008B4CEA" w:rsidP="008B4CE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 xml:space="preserve">: </w:t>
      </w:r>
    </w:p>
    <w:p w14:paraId="7F02EF56" w14:textId="77777777" w:rsidR="008B4CEA" w:rsidRDefault="008B4CEA" w:rsidP="008B4CEA">
      <w:pPr>
        <w:rPr>
          <w:rFonts w:hAnsiTheme="minorEastAsia"/>
          <w:b w:val="0"/>
          <w:i w:val="0"/>
          <w:lang w:eastAsia="zh-TW"/>
        </w:rPr>
      </w:pPr>
    </w:p>
    <w:p w14:paraId="2EA4AAE8" w14:textId="5F7B8F7A" w:rsidR="008B4CEA" w:rsidRPr="007D6FF5" w:rsidRDefault="008B4CEA" w:rsidP="008B4CE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7E3D5913" w14:textId="77777777" w:rsidR="008B4CEA" w:rsidRPr="007D6FF5" w:rsidRDefault="008B4CEA" w:rsidP="008B4CEA">
      <w:pPr>
        <w:rPr>
          <w:rFonts w:hAnsiTheme="minorEastAsia"/>
          <w:b w:val="0"/>
          <w:i w:val="0"/>
          <w:lang w:eastAsia="zh-TW"/>
        </w:rPr>
      </w:pPr>
    </w:p>
    <w:p w14:paraId="128F2318" w14:textId="78DBD6D8" w:rsidR="008B4CEA" w:rsidRDefault="008B4CEA" w:rsidP="008B4CEA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sectPr w:rsidR="008B4CEA" w:rsidSect="007245B2">
      <w:headerReference w:type="default" r:id="rId12"/>
      <w:footerReference w:type="even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97C2A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27D2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1D52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8797F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438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0C21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2081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egeography.holylight.org.tw/index/condensedbible_map_detail?m_id=0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8A182-F494-4A03-BB34-22A9A9A7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2019-09-27T16:12:00Z</dcterms:created>
  <dcterms:modified xsi:type="dcterms:W3CDTF">2019-09-27T16:12:00Z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