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C" w:rsidRPr="008A7684" w:rsidRDefault="00DC621E" w:rsidP="009A4E34">
      <w:pPr>
        <w:widowControl/>
        <w:adjustRightInd w:val="0"/>
        <w:snapToGrid w:val="0"/>
        <w:jc w:val="center"/>
        <w:rPr>
          <w:rFonts w:ascii="宋体" w:eastAsia="宋体" w:hAnsi="宋体" w:cs="MingLiU" w:hint="eastAsia"/>
          <w:b/>
          <w:snapToGrid w:val="0"/>
          <w:spacing w:val="0"/>
          <w:kern w:val="0"/>
          <w:sz w:val="28"/>
          <w:szCs w:val="28"/>
        </w:rPr>
      </w:pPr>
      <w:bookmarkStart w:id="0" w:name="_GoBack"/>
      <w:bookmarkEnd w:id="0"/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  <w:sz w:val="28"/>
          <w:szCs w:val="28"/>
        </w:rPr>
        <w:t>出埃及記</w:t>
      </w:r>
      <w:r w:rsidR="009A4E34" w:rsidRPr="008A7684">
        <w:rPr>
          <w:rFonts w:ascii="宋体" w:eastAsia="宋体" w:hAnsi="宋体" w:cs="MingLiU" w:hint="eastAsia"/>
          <w:b/>
          <w:snapToGrid w:val="0"/>
          <w:spacing w:val="0"/>
          <w:kern w:val="0"/>
          <w:sz w:val="28"/>
          <w:szCs w:val="28"/>
        </w:rPr>
        <w:t>22:16-23:19</w:t>
      </w:r>
      <w:r w:rsidR="00B067E3" w:rsidRPr="008A7684">
        <w:rPr>
          <w:rFonts w:ascii="宋体" w:eastAsia="宋体" w:hAnsi="宋体" w:cs="MingLiU" w:hint="eastAsia"/>
          <w:b/>
          <w:snapToGrid w:val="0"/>
          <w:spacing w:val="0"/>
          <w:kern w:val="0"/>
          <w:sz w:val="28"/>
          <w:szCs w:val="28"/>
        </w:rPr>
        <w:t xml:space="preserve"> </w:t>
      </w:r>
      <w:r w:rsidR="009A4E34" w:rsidRPr="008A7684">
        <w:rPr>
          <w:rFonts w:ascii="宋体" w:eastAsia="宋体" w:hAnsi="宋体" w:cs="MingLiU" w:hint="eastAsia"/>
          <w:b/>
          <w:snapToGrid w:val="0"/>
          <w:spacing w:val="0"/>
          <w:kern w:val="0"/>
          <w:sz w:val="28"/>
          <w:szCs w:val="28"/>
        </w:rPr>
        <w:t>道德與宗教條例</w:t>
      </w:r>
    </w:p>
    <w:p w:rsidR="005D62D9" w:rsidRPr="008A7684" w:rsidRDefault="005D62D9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F25150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引題</w:t>
      </w:r>
      <w:r w:rsidR="009A4E3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：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你觸犯過交通法規嗎</w:t>
      </w:r>
      <w:r w:rsidR="009A4E34" w:rsidRPr="008A7684">
        <w:rPr>
          <w:rFonts w:ascii="宋体" w:eastAsia="宋体" w:hAnsi="宋体" w:cs="MingLiU"/>
          <w:snapToGrid w:val="0"/>
          <w:spacing w:val="0"/>
          <w:kern w:val="0"/>
        </w:rPr>
        <w:t>？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那個事件為你帶來什麼樣的後果呢</w:t>
      </w:r>
      <w:r w:rsidR="009A4E34" w:rsidRPr="008A7684">
        <w:rPr>
          <w:rFonts w:ascii="宋体" w:eastAsia="宋体" w:hAnsi="宋体" w:cs="MingLiU"/>
          <w:snapToGrid w:val="0"/>
          <w:spacing w:val="0"/>
          <w:kern w:val="0"/>
        </w:rPr>
        <w:t>？</w:t>
      </w:r>
    </w:p>
    <w:p w:rsidR="00E964E4" w:rsidRPr="008A7684" w:rsidRDefault="00E964E4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E964E4" w:rsidRPr="008A7684" w:rsidRDefault="00DC621E" w:rsidP="00DE7499">
      <w:pPr>
        <w:widowControl/>
        <w:adjustRightInd w:val="0"/>
        <w:snapToGrid w:val="0"/>
        <w:ind w:left="723" w:hangingChars="300" w:hanging="723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前言</w:t>
      </w:r>
      <w:r w:rsidR="00850CF1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：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在西乃山的曠野</w:t>
      </w:r>
      <w:r w:rsidR="009A4E34" w:rsidRPr="008A7684">
        <w:rPr>
          <w:rFonts w:ascii="宋体" w:eastAsia="宋体" w:hAnsi="宋体" w:cs="MingLiU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神吩咐了十個誡命後，接著將神與人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、</w:t>
      </w:r>
      <w:r w:rsidR="002020DB" w:rsidRPr="008A7684">
        <w:rPr>
          <w:rFonts w:ascii="宋体" w:eastAsia="宋体" w:hAnsi="宋体" w:cs="MingLiU" w:hint="eastAsia"/>
          <w:snapToGrid w:val="0"/>
          <w:spacing w:val="0"/>
          <w:kern w:val="0"/>
        </w:rPr>
        <w:t>人與人之間的律例典章交給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摩西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並要他向百姓宣告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透過出埃及記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16-23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:1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9</w:t>
      </w:r>
      <w:r w:rsidR="009A4E34" w:rsidRPr="008A7684">
        <w:rPr>
          <w:rFonts w:ascii="宋体" w:eastAsia="宋体" w:hAnsi="宋体" w:cs="MingLiU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我們不難看出世人活在罪中的光景，上帝要以色列民離開世俗的敗壞</w:t>
      </w:r>
      <w:r w:rsidR="009A4E34" w:rsidRPr="008A7684">
        <w:rPr>
          <w:rFonts w:ascii="宋体" w:eastAsia="宋体" w:hAnsi="宋体" w:cs="MingLiU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成為像祂一樣</w:t>
      </w:r>
      <w:r w:rsidR="001A25E9" w:rsidRPr="008A7684">
        <w:rPr>
          <w:rFonts w:ascii="宋体" w:eastAsia="宋体" w:hAnsi="宋体" w:cs="MingLiU" w:hint="eastAsia"/>
          <w:snapToGrid w:val="0"/>
          <w:spacing w:val="0"/>
          <w:kern w:val="0"/>
        </w:rPr>
        <w:t>有憐憫、公義、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聖潔的子民。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出</w:t>
      </w:r>
      <w:r w:rsidR="00CC21AF" w:rsidRPr="008A7684">
        <w:rPr>
          <w:rFonts w:ascii="宋体" w:eastAsia="宋体" w:hAnsi="宋体" w:cs="MingLiU" w:hint="eastAsia"/>
          <w:snapToGrid w:val="0"/>
          <w:spacing w:val="0"/>
          <w:kern w:val="0"/>
        </w:rPr>
        <w:t>19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:5-6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</w:p>
    <w:p w:rsidR="000B22D3" w:rsidRPr="008A7684" w:rsidRDefault="000B22D3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大綱</w:t>
      </w:r>
      <w:r w:rsidR="00850CF1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：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一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婚姻制度外的性行為規範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16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17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二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上帝恨惡的三件</w:t>
      </w:r>
      <w:r w:rsidR="00D76D4F" w:rsidRPr="008A7684">
        <w:rPr>
          <w:rFonts w:ascii="宋体" w:eastAsia="宋体" w:hAnsi="宋体" w:cs="MingLiU" w:hint="eastAsia"/>
          <w:snapToGrid w:val="0"/>
          <w:spacing w:val="0"/>
          <w:kern w:val="0"/>
        </w:rPr>
        <w:t>行為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18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20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三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對待軟弱貧困族群的法則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21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27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四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敬畏神與尊重人的權柄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28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31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五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爭訟的公義判斷原則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9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六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守安息年的美意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10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13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七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守節期的意義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14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17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B023BB" w:rsidRPr="008A7684" w:rsidRDefault="00DC621E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八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.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 xml:space="preserve"> 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獻祭的規矩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18-19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595E7C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242DD3" w:rsidRPr="008A7684" w:rsidRDefault="00242DD3" w:rsidP="00242DD3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一. 婚姻制度外的性行為規範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22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16-17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595E7C" w:rsidRPr="008A7684" w:rsidRDefault="00DC621E" w:rsidP="00B067E3">
      <w:pPr>
        <w:widowControl/>
        <w:numPr>
          <w:ilvl w:val="0"/>
          <w:numId w:val="10"/>
        </w:numPr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婚姻外的不正常性行為，在上帝的眼</w:t>
      </w:r>
      <w:r w:rsidR="00850CF1" w:rsidRPr="008A7684">
        <w:rPr>
          <w:rFonts w:ascii="宋体" w:eastAsia="宋体" w:hAnsi="宋体" w:cs="MingLiU" w:hint="eastAsia"/>
          <w:snapToGrid w:val="0"/>
          <w:spacing w:val="0"/>
          <w:kern w:val="0"/>
        </w:rPr>
        <w:t>裡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都視為淫亂之罪。此處的律例是為男人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所設立，他若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因肉體的情慾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引誘尚未有婚約的女子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使得女子的名譽及身心受創時，允許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他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以婚約或金錢補償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申</w:t>
      </w:r>
      <w:r w:rsidR="00CC21AF" w:rsidRPr="008A7684">
        <w:rPr>
          <w:rFonts w:ascii="宋体" w:eastAsia="宋体" w:hAnsi="宋体" w:cs="MingLiU" w:hint="eastAsia"/>
          <w:snapToGrid w:val="0"/>
          <w:spacing w:val="0"/>
          <w:kern w:val="0"/>
        </w:rPr>
        <w:t>22:13-19,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29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來處置如此的事件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上帝並非為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這樣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的行為開罪，乃是因憐憫容忍人的軟弱。</w:t>
      </w:r>
    </w:p>
    <w:p w:rsidR="00595E7C" w:rsidRPr="008A7684" w:rsidRDefault="00DC621E" w:rsidP="00B067E3">
      <w:pPr>
        <w:widowControl/>
        <w:numPr>
          <w:ilvl w:val="0"/>
          <w:numId w:val="10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對於已有婚約的女子或已婚的婦人，若有淫亂行為時，處罰的條例是不同的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申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="00CC21AF" w:rsidRPr="008A7684">
        <w:rPr>
          <w:rFonts w:ascii="宋体" w:eastAsia="宋体" w:hAnsi="宋体" w:cs="MingLiU"/>
          <w:snapToGrid w:val="0"/>
          <w:spacing w:val="0"/>
          <w:kern w:val="0"/>
        </w:rPr>
        <w:t>13-</w:t>
      </w:r>
      <w:r w:rsidR="00CC21AF" w:rsidRPr="008A7684">
        <w:rPr>
          <w:rFonts w:ascii="宋体" w:eastAsia="宋体" w:hAnsi="宋体" w:cs="MingLiU" w:hint="eastAsia"/>
          <w:snapToGrid w:val="0"/>
          <w:spacing w:val="0"/>
          <w:kern w:val="0"/>
        </w:rPr>
        <w:t>27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。神要祂的選民保守身體的聖潔並且尊重婚姻。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弗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5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33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="00381B5C" w:rsidRPr="008A7684">
        <w:rPr>
          <w:rFonts w:ascii="宋体" w:eastAsia="宋体" w:hAnsi="宋体" w:cs="MingLiU" w:hint="eastAsia"/>
          <w:snapToGrid w:val="0"/>
          <w:spacing w:val="0"/>
          <w:kern w:val="0"/>
        </w:rPr>
        <w:t>西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18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19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A1020C" w:rsidRPr="008A7684" w:rsidRDefault="00A1020C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242DD3" w:rsidRPr="008A7684" w:rsidRDefault="00242DD3" w:rsidP="00242DD3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二. 上帝恨惡的三件行為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22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18-20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2020DB" w:rsidRPr="008A7684" w:rsidRDefault="00DC621E" w:rsidP="002020DB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耶和華神對於行邪術的、與獸淫合及祭祀假神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偶像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的處置是極嚴厲的</w:t>
      </w:r>
      <w:r w:rsidR="00242DD3" w:rsidRPr="008A7684">
        <w:rPr>
          <w:rFonts w:ascii="宋体" w:eastAsia="宋体" w:hAnsi="宋体" w:cs="MingLiU"/>
          <w:snapToGrid w:val="0"/>
          <w:spacing w:val="0"/>
          <w:kern w:val="0"/>
        </w:rPr>
        <w:t>—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不可存活，是要被治死滅絕的。為什麼？因為</w:t>
      </w:r>
      <w:r w:rsidR="002020DB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</w:p>
    <w:p w:rsidR="002020DB" w:rsidRPr="008A7684" w:rsidRDefault="00DC621E" w:rsidP="002020DB">
      <w:pPr>
        <w:widowControl/>
        <w:numPr>
          <w:ilvl w:val="0"/>
          <w:numId w:val="14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耶和華看這些事是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污穢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的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利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18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23-24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，利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19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26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,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31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</w:p>
    <w:p w:rsidR="002020DB" w:rsidRPr="008A7684" w:rsidRDefault="00DC621E" w:rsidP="002020DB">
      <w:pPr>
        <w:widowControl/>
        <w:numPr>
          <w:ilvl w:val="0"/>
          <w:numId w:val="14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外族異教中靠著邪靈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操弄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這些事情，並且也存在於他們的敬拜方式中</w:t>
      </w:r>
      <w:r w:rsidR="00242DD3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</w:p>
    <w:p w:rsidR="002020DB" w:rsidRPr="008A7684" w:rsidRDefault="00DC621E" w:rsidP="002020DB">
      <w:pPr>
        <w:widowControl/>
        <w:numPr>
          <w:ilvl w:val="0"/>
          <w:numId w:val="14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引誘以色列百姓不敬畏獨一真神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去敬拜偶像。人行這些事的，就不能分辨上帝的義與聖潔，而在無知中離開神</w:t>
      </w:r>
      <w:r w:rsidR="00CC21AF" w:rsidRPr="008A7684">
        <w:rPr>
          <w:rFonts w:ascii="宋体" w:eastAsia="宋体" w:hAnsi="宋体" w:cs="MingLiU" w:hint="eastAsia"/>
          <w:snapToGrid w:val="0"/>
          <w:spacing w:val="0"/>
          <w:kern w:val="0"/>
        </w:rPr>
        <w:t>(民25:1-2)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</w:p>
    <w:p w:rsidR="00595E7C" w:rsidRPr="008A7684" w:rsidRDefault="00DC621E" w:rsidP="002020DB">
      <w:pPr>
        <w:widowControl/>
        <w:numPr>
          <w:ilvl w:val="0"/>
          <w:numId w:val="14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神是聖潔的，所以要求他的子民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兒女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也要成為聖潔的。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利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11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44a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7E732E" w:rsidRPr="008A7684" w:rsidRDefault="007E732E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595E7C" w:rsidRPr="008A7684" w:rsidRDefault="00B067E3" w:rsidP="00B067E3">
      <w:pPr>
        <w:widowControl/>
        <w:adjustRightInd w:val="0"/>
        <w:snapToGrid w:val="0"/>
        <w:rPr>
          <w:rFonts w:ascii="宋体" w:eastAsia="宋体" w:hAnsi="宋体" w:cs="MingLiU" w:hint="eastAsia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华文楷体" w:hint="eastAsia"/>
          <w:b/>
          <w:snapToGrid w:val="0"/>
          <w:color w:val="000000"/>
          <w:spacing w:val="0"/>
          <w:kern w:val="0"/>
        </w:rPr>
        <w:t>【問題】</w:t>
      </w:r>
      <w:r w:rsidR="00DC621E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人尋求觀兆</w:t>
      </w:r>
      <w:r w:rsidR="00D01FEF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、</w:t>
      </w:r>
      <w:r w:rsidR="00DC621E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占卜</w:t>
      </w:r>
      <w:r w:rsidR="00D01FEF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、</w:t>
      </w:r>
      <w:r w:rsidR="00DC621E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交鬼</w:t>
      </w:r>
      <w:r w:rsidR="00D01FEF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、</w:t>
      </w:r>
      <w:r w:rsidR="00DC621E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行邪術的背後原因是什麼？我們應該如何勸告他遠離這些事？</w:t>
      </w:r>
    </w:p>
    <w:p w:rsidR="00595E7C" w:rsidRPr="008A7684" w:rsidRDefault="00595E7C" w:rsidP="009A4E34">
      <w:pPr>
        <w:widowControl/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</w:p>
    <w:p w:rsidR="00D01FEF" w:rsidRPr="008A7684" w:rsidRDefault="00D01FEF" w:rsidP="00D01FEF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三. 對待軟弱貧困族群的法則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22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21-27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595E7C" w:rsidRPr="008A7684" w:rsidRDefault="00036304" w:rsidP="0046283E">
      <w:pPr>
        <w:widowControl/>
        <w:numPr>
          <w:ilvl w:val="0"/>
          <w:numId w:val="11"/>
        </w:numPr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耶和華是滿有憐憫與慈愛的神。虧負與欺壓鄰舍中的弱勢族群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如寄居者、孤兒寡婦、貧窮人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，神不喜歡行這樣事的人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何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6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6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="00CA3E8E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神提醒他的百姓將心比心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要善待寄居在以色列中的外族人，不將自己曾經在埃及為奴為寄居者的苦加在他們的身上，並且神要親自看顧這些困苦之人。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申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10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18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19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036304" w:rsidP="0046283E">
      <w:pPr>
        <w:widowControl/>
        <w:numPr>
          <w:ilvl w:val="0"/>
          <w:numId w:val="11"/>
        </w:numPr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在父系的社會中失去丈夫與父親的孤兒寡婦，他們的生活是極為艱難的。因而苦待孤兒寡婦的人，將要看見上帝的憤怒，祂要親自報應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可見善待孤兒寡婦是一個命令，也是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lastRenderedPageBreak/>
        <w:t>每個以色列人的義務。在新約中更是強調真正的敬虔是要看顧在患難中的孤兒寡婦。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雅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1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27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595E7C" w:rsidRPr="008A7684" w:rsidRDefault="00036304" w:rsidP="0046283E">
      <w:pPr>
        <w:widowControl/>
        <w:numPr>
          <w:ilvl w:val="0"/>
          <w:numId w:val="11"/>
        </w:numPr>
        <w:adjustRightInd w:val="0"/>
        <w:snapToGrid w:val="0"/>
        <w:rPr>
          <w:rFonts w:ascii="宋体" w:eastAsia="宋体" w:hAnsi="宋体" w:cs="MingLiU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對貧窮人也當有憐憫，不可因財利的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緣故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欺負貧窮的人。倘若弟兄因貧窮向你借貸，不可向他收取利息，也不可因錢財的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緣故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不顧念弟兄的性命。更要因為憐憫的緣故，免了他的債。</w:t>
      </w:r>
      <w:r w:rsidR="008A7684" w:rsidRPr="008A7684">
        <w:rPr>
          <w:rFonts w:ascii="宋体" w:eastAsia="宋体" w:hAnsi="宋体" w:cs="MingLiU"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利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25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35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38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，申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15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</w:t>
      </w:r>
      <w:r w:rsidR="009A4E34" w:rsidRPr="008A7684">
        <w:rPr>
          <w:rFonts w:ascii="宋体" w:eastAsia="宋体" w:hAnsi="宋体" w:cs="MS Mincho"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11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，箴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19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17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，箴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 xml:space="preserve"> 22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9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，太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6</w:t>
      </w:r>
      <w:r w:rsidR="009A4E34" w:rsidRPr="008A7684">
        <w:rPr>
          <w:rFonts w:ascii="宋体" w:eastAsia="宋体" w:hAnsi="宋体" w:cs="MingLiU" w:hint="eastAsia"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snapToGrid w:val="0"/>
          <w:spacing w:val="0"/>
          <w:kern w:val="0"/>
        </w:rPr>
        <w:t>12</w:t>
      </w:r>
      <w:r w:rsidR="008A7684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7274AF" w:rsidRPr="008A7684" w:rsidRDefault="00036304" w:rsidP="0046283E">
      <w:pPr>
        <w:widowControl/>
        <w:numPr>
          <w:ilvl w:val="0"/>
          <w:numId w:val="11"/>
        </w:numPr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上帝要他的百姓遵行律法</w:t>
      </w:r>
      <w:r w:rsidR="00D01FEF" w:rsidRPr="008A7684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Pr="008A7684">
        <w:rPr>
          <w:rFonts w:ascii="宋体" w:eastAsia="宋体" w:hAnsi="宋体" w:cs="MingLiU" w:hint="eastAsia"/>
          <w:snapToGrid w:val="0"/>
          <w:spacing w:val="0"/>
          <w:kern w:val="0"/>
        </w:rPr>
        <w:t>學習祂的良善與憐憫，作為生活中處事的準則，活出討神喜悅的生活。</w:t>
      </w:r>
    </w:p>
    <w:p w:rsidR="007274AF" w:rsidRPr="008A7684" w:rsidRDefault="007274AF" w:rsidP="009A4E34">
      <w:pPr>
        <w:widowControl/>
        <w:adjustRightInd w:val="0"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595E7C" w:rsidRPr="008A7684" w:rsidRDefault="00D01FEF" w:rsidP="009A4E34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华文楷体" w:hint="eastAsia"/>
          <w:b/>
          <w:snapToGrid w:val="0"/>
          <w:color w:val="000000"/>
          <w:spacing w:val="0"/>
          <w:kern w:val="0"/>
        </w:rPr>
        <w:t>【問題】</w:t>
      </w:r>
      <w:r w:rsidR="0003630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虧負與苦待軟弱貧窮的人，會造成什麼社會問題？</w:t>
      </w:r>
    </w:p>
    <w:p w:rsidR="0046283E" w:rsidRPr="008A7684" w:rsidRDefault="00D01FEF" w:rsidP="00D01FEF">
      <w:pPr>
        <w:widowControl/>
        <w:adjustRightInd w:val="0"/>
        <w:snapToGrid w:val="0"/>
        <w:rPr>
          <w:rFonts w:ascii="宋体" w:eastAsia="宋体" w:hAnsi="宋体" w:cs="MingLiU" w:hint="eastAsia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华文楷体" w:hint="eastAsia"/>
          <w:b/>
          <w:snapToGrid w:val="0"/>
          <w:color w:val="000000"/>
          <w:spacing w:val="0"/>
          <w:kern w:val="0"/>
        </w:rPr>
        <w:t>【問題】</w:t>
      </w:r>
      <w:r w:rsidR="0003630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教會中的弟兄姊妹若有借貸，我們應當如何處理才合乎神的心意呢？</w:t>
      </w:r>
    </w:p>
    <w:p w:rsidR="00057D17" w:rsidRPr="008A7684" w:rsidRDefault="008A7684" w:rsidP="00D01FEF">
      <w:pPr>
        <w:widowControl/>
        <w:adjustRightInd w:val="0"/>
        <w:snapToGrid w:val="0"/>
        <w:rPr>
          <w:rFonts w:ascii="宋体" w:eastAsia="宋体" w:hAnsi="宋体" w:cs="PMingLiU" w:hint="eastAsia"/>
          <w:snapToGrid w:val="0"/>
          <w:spacing w:val="0"/>
          <w:kern w:val="0"/>
        </w:rPr>
      </w:pPr>
      <w:r w:rsidRPr="008A7684">
        <w:rPr>
          <w:rFonts w:ascii="宋体" w:eastAsia="宋体" w:hAnsi="宋体" w:cs="PMingLiU" w:hint="eastAsia"/>
          <w:snapToGrid w:val="0"/>
          <w:spacing w:val="0"/>
          <w:kern w:val="0"/>
        </w:rPr>
        <w:t>（</w:t>
      </w:r>
      <w:r w:rsidR="0003630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參考</w:t>
      </w:r>
      <w:r w:rsidR="0046283E" w:rsidRPr="008A7684">
        <w:rPr>
          <w:rFonts w:ascii="宋体" w:eastAsia="宋体" w:hAnsi="宋体" w:cs="PMingLiU" w:hint="eastAsia"/>
          <w:snapToGrid w:val="0"/>
          <w:spacing w:val="0"/>
          <w:kern w:val="0"/>
        </w:rPr>
        <w:t xml:space="preserve"> </w:t>
      </w:r>
      <w:r w:rsidR="0003630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申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23</w:t>
      </w:r>
      <w:r w:rsidR="009A4E3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: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19</w:t>
      </w:r>
      <w:r w:rsidR="0003630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，路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6</w:t>
      </w:r>
      <w:r w:rsidR="009A4E3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: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35</w:t>
      </w:r>
      <w:r w:rsidR="0003630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，羅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12</w:t>
      </w:r>
      <w:r w:rsidR="009A4E34" w:rsidRPr="008A7684">
        <w:rPr>
          <w:rFonts w:ascii="宋体" w:eastAsia="宋体" w:hAnsi="宋体" w:cs="PMingLiU" w:hint="eastAsia"/>
          <w:snapToGrid w:val="0"/>
          <w:spacing w:val="0"/>
          <w:kern w:val="0"/>
        </w:rPr>
        <w:t>:</w:t>
      </w:r>
      <w:r w:rsidR="00036304" w:rsidRPr="008A7684">
        <w:rPr>
          <w:rFonts w:ascii="宋体" w:eastAsia="宋体" w:hAnsi="宋体" w:cs="PMingLiU"/>
          <w:snapToGrid w:val="0"/>
          <w:spacing w:val="0"/>
          <w:kern w:val="0"/>
        </w:rPr>
        <w:t>13a</w:t>
      </w:r>
      <w:r w:rsidRPr="008A7684">
        <w:rPr>
          <w:rFonts w:ascii="宋体" w:eastAsia="宋体" w:hAnsi="宋体" w:cs="PMingLiU" w:hint="eastAsia"/>
          <w:snapToGrid w:val="0"/>
          <w:spacing w:val="0"/>
          <w:kern w:val="0"/>
        </w:rPr>
        <w:t>）</w:t>
      </w:r>
    </w:p>
    <w:p w:rsidR="00D01FEF" w:rsidRPr="008A7684" w:rsidRDefault="00D01FEF" w:rsidP="00D01FEF">
      <w:pPr>
        <w:widowControl/>
        <w:adjustRightInd w:val="0"/>
        <w:snapToGrid w:val="0"/>
        <w:rPr>
          <w:rFonts w:ascii="宋体" w:eastAsia="宋体" w:hAnsi="宋体" w:cs="PMingLiU" w:hint="eastAsia"/>
          <w:snapToGrid w:val="0"/>
          <w:spacing w:val="0"/>
          <w:kern w:val="0"/>
        </w:rPr>
      </w:pPr>
    </w:p>
    <w:p w:rsidR="00D01FEF" w:rsidRPr="008A7684" w:rsidRDefault="00D01FEF" w:rsidP="00D01FEF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四. 敬畏神與尊重人的權柄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22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28-31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CC2A4B" w:rsidRPr="008A7684" w:rsidRDefault="00036304" w:rsidP="001A25E9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上帝擁有一切的權柄，人若不敬畏祂，豈能順服遵守祂的律例典章</w:t>
      </w:r>
      <w:r w:rsidR="00D01FEF" w:rsidRPr="008A7684">
        <w:rPr>
          <w:rFonts w:ascii="宋体" w:eastAsia="宋体" w:hAnsi="宋体" w:hint="eastAsia"/>
          <w:snapToGrid w:val="0"/>
        </w:rPr>
        <w:t>？</w:t>
      </w:r>
      <w:r w:rsidRPr="008A7684">
        <w:rPr>
          <w:rFonts w:ascii="宋体" w:eastAsia="宋体" w:hAnsi="宋体" w:hint="eastAsia"/>
          <w:snapToGrid w:val="0"/>
        </w:rPr>
        <w:t>上帝要以色列百姓在奉獻的事上完全謹守祂的典章，以此操練尊主為大。所獻上的祭物無論是地</w:t>
      </w:r>
      <w:r w:rsidR="00850CF1" w:rsidRPr="008A7684">
        <w:rPr>
          <w:rFonts w:ascii="宋体" w:eastAsia="宋体" w:hAnsi="宋体" w:cs="MingLiU-ExtB" w:hint="eastAsia"/>
          <w:snapToGrid w:val="0"/>
        </w:rPr>
        <w:t>裡</w:t>
      </w:r>
      <w:r w:rsidRPr="008A7684">
        <w:rPr>
          <w:rFonts w:ascii="宋体" w:eastAsia="宋体" w:hAnsi="宋体" w:hint="eastAsia"/>
          <w:snapToGrid w:val="0"/>
        </w:rPr>
        <w:t>初熟的土產或是牛羊頭生的，必須是潔淨無瑕疵的，按著規矩分別為聖才能歸給神，人不可隨己意而行。</w:t>
      </w:r>
    </w:p>
    <w:p w:rsidR="00B64188" w:rsidRPr="008A7684" w:rsidRDefault="00036304" w:rsidP="001A25E9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地上管理的權柄也是出於神，因此尊重執政掌權者也代表尊重上帝的主權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羅</w:t>
      </w:r>
      <w:r w:rsidRPr="008A7684">
        <w:rPr>
          <w:rFonts w:ascii="宋体" w:eastAsia="宋体" w:hAnsi="宋体"/>
          <w:snapToGrid w:val="0"/>
        </w:rPr>
        <w:t>13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</w:t>
      </w:r>
      <w:r w:rsidR="009A4E34" w:rsidRPr="008A7684">
        <w:rPr>
          <w:rFonts w:ascii="宋体" w:eastAsia="宋体" w:hAnsi="宋体" w:cs="MS Mincho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2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。耶穌是神，祂在地上時的榜樣也是如此，祂服在羅馬與祭司公會官長的權柄之下。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參太</w:t>
      </w:r>
      <w:r w:rsidRPr="008A7684">
        <w:rPr>
          <w:rFonts w:ascii="宋体" w:eastAsia="宋体" w:hAnsi="宋体"/>
          <w:snapToGrid w:val="0"/>
        </w:rPr>
        <w:t>22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17</w:t>
      </w:r>
      <w:r w:rsidR="009A4E34" w:rsidRPr="008A7684">
        <w:rPr>
          <w:rFonts w:ascii="宋体" w:eastAsia="宋体" w:hAnsi="宋体" w:cs="MS Mincho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21</w:t>
      </w:r>
      <w:r w:rsidR="008A7684" w:rsidRPr="008A7684">
        <w:rPr>
          <w:rFonts w:ascii="宋体" w:eastAsia="宋体" w:hAnsi="宋体" w:hint="eastAsia"/>
          <w:snapToGrid w:val="0"/>
        </w:rPr>
        <w:t>）</w:t>
      </w:r>
    </w:p>
    <w:p w:rsidR="00EB25DE" w:rsidRPr="008A7684" w:rsidRDefault="00036304" w:rsidP="001A25E9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上帝明令以色列人不可吃帶血的肉，因為血和生命有關，也和贖罪獻祭有關。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創</w:t>
      </w:r>
      <w:r w:rsidRPr="008A7684">
        <w:rPr>
          <w:rFonts w:ascii="宋体" w:eastAsia="宋体" w:hAnsi="宋体"/>
          <w:snapToGrid w:val="0"/>
        </w:rPr>
        <w:t>9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4</w:t>
      </w:r>
      <w:r w:rsidRPr="008A7684">
        <w:rPr>
          <w:rFonts w:ascii="宋体" w:eastAsia="宋体" w:hAnsi="宋体" w:hint="eastAsia"/>
          <w:snapToGrid w:val="0"/>
        </w:rPr>
        <w:t>，利</w:t>
      </w:r>
      <w:r w:rsidRPr="008A7684">
        <w:rPr>
          <w:rFonts w:ascii="宋体" w:eastAsia="宋体" w:hAnsi="宋体"/>
          <w:snapToGrid w:val="0"/>
        </w:rPr>
        <w:t>17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10-14</w:t>
      </w:r>
      <w:r w:rsidR="008A7684" w:rsidRPr="008A7684">
        <w:rPr>
          <w:rFonts w:ascii="宋体" w:eastAsia="宋体" w:hAnsi="宋体" w:hint="eastAsia"/>
          <w:snapToGrid w:val="0"/>
        </w:rPr>
        <w:t>）</w:t>
      </w:r>
    </w:p>
    <w:p w:rsidR="002F1B6B" w:rsidRPr="008A7684" w:rsidRDefault="002F1B6B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cs="MS Mincho" w:hint="eastAsia"/>
          <w:snapToGrid w:val="0"/>
        </w:rPr>
      </w:pPr>
    </w:p>
    <w:p w:rsidR="001A25E9" w:rsidRPr="008A7684" w:rsidRDefault="001A25E9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b/>
          <w:snapToGrid w:val="0"/>
        </w:rPr>
      </w:pPr>
      <w:r w:rsidRPr="008A7684">
        <w:rPr>
          <w:rFonts w:ascii="宋体" w:eastAsia="宋体" w:hAnsi="宋体" w:cs="华文楷体" w:hint="eastAsia"/>
          <w:b/>
          <w:snapToGrid w:val="0"/>
          <w:color w:val="000000"/>
        </w:rPr>
        <w:t>【問題】</w:t>
      </w:r>
      <w:r w:rsidR="00036304" w:rsidRPr="008A7684">
        <w:rPr>
          <w:rFonts w:ascii="宋体" w:eastAsia="宋体" w:hAnsi="宋体" w:hint="eastAsia"/>
          <w:b/>
          <w:snapToGrid w:val="0"/>
        </w:rPr>
        <w:t>當地上的官長所行的不合乎正道</w:t>
      </w:r>
      <w:r w:rsidR="009A4E34" w:rsidRPr="008A7684">
        <w:rPr>
          <w:rFonts w:ascii="宋体" w:eastAsia="宋体" w:hAnsi="宋体"/>
          <w:b/>
          <w:snapToGrid w:val="0"/>
        </w:rPr>
        <w:t>，</w:t>
      </w:r>
      <w:r w:rsidR="00036304" w:rsidRPr="008A7684">
        <w:rPr>
          <w:rFonts w:ascii="宋体" w:eastAsia="宋体" w:hAnsi="宋体" w:hint="eastAsia"/>
          <w:b/>
          <w:snapToGrid w:val="0"/>
        </w:rPr>
        <w:t>我們應當如何面對</w:t>
      </w:r>
      <w:r w:rsidR="009A4E34" w:rsidRPr="008A7684">
        <w:rPr>
          <w:rFonts w:ascii="宋体" w:eastAsia="宋体" w:hAnsi="宋体"/>
          <w:b/>
          <w:snapToGrid w:val="0"/>
        </w:rPr>
        <w:t>？</w:t>
      </w:r>
    </w:p>
    <w:p w:rsidR="00EB25DE" w:rsidRPr="008A7684" w:rsidRDefault="001A25E9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b/>
          <w:snapToGrid w:val="0"/>
        </w:rPr>
      </w:pPr>
      <w:r w:rsidRPr="008A7684">
        <w:rPr>
          <w:rFonts w:ascii="宋体" w:eastAsia="宋体" w:hAnsi="宋体" w:cs="华文楷体" w:hint="eastAsia"/>
          <w:b/>
          <w:snapToGrid w:val="0"/>
          <w:color w:val="000000"/>
        </w:rPr>
        <w:t>【問題】</w:t>
      </w:r>
      <w:r w:rsidR="00036304" w:rsidRPr="008A7684">
        <w:rPr>
          <w:rFonts w:ascii="宋体" w:eastAsia="宋体" w:hAnsi="宋体" w:hint="eastAsia"/>
          <w:b/>
          <w:snapToGrid w:val="0"/>
        </w:rPr>
        <w:t>今日的我們當如何理解</w:t>
      </w:r>
      <w:r w:rsidRPr="008A7684">
        <w:rPr>
          <w:rFonts w:ascii="宋体" w:eastAsia="宋体" w:hAnsi="宋体" w:hint="eastAsia"/>
          <w:b/>
          <w:snapToGrid w:val="0"/>
        </w:rPr>
        <w:t>「</w:t>
      </w:r>
      <w:r w:rsidR="00036304" w:rsidRPr="008A7684">
        <w:rPr>
          <w:rFonts w:ascii="宋体" w:eastAsia="宋体" w:hAnsi="宋体" w:hint="eastAsia"/>
          <w:b/>
          <w:snapToGrid w:val="0"/>
        </w:rPr>
        <w:t>獻上初熟的與頭生的</w:t>
      </w:r>
      <w:r w:rsidRPr="008A7684">
        <w:rPr>
          <w:rFonts w:ascii="宋体" w:eastAsia="宋体" w:hAnsi="宋体" w:hint="eastAsia"/>
          <w:b/>
          <w:snapToGrid w:val="0"/>
        </w:rPr>
        <w:t>」</w:t>
      </w:r>
      <w:r w:rsidR="00036304" w:rsidRPr="008A7684">
        <w:rPr>
          <w:rFonts w:ascii="宋体" w:eastAsia="宋体" w:hAnsi="宋体" w:hint="eastAsia"/>
          <w:b/>
          <w:snapToGrid w:val="0"/>
        </w:rPr>
        <w:t>的</w:t>
      </w:r>
      <w:r w:rsidRPr="008A7684">
        <w:rPr>
          <w:rFonts w:ascii="宋体" w:eastAsia="宋体" w:hAnsi="宋体" w:hint="eastAsia"/>
          <w:b/>
          <w:snapToGrid w:val="0"/>
        </w:rPr>
        <w:t>含意</w:t>
      </w:r>
      <w:r w:rsidR="00036304" w:rsidRPr="008A7684">
        <w:rPr>
          <w:rFonts w:ascii="宋体" w:eastAsia="宋体" w:hAnsi="宋体" w:hint="eastAsia"/>
          <w:b/>
          <w:snapToGrid w:val="0"/>
        </w:rPr>
        <w:t>？</w:t>
      </w:r>
    </w:p>
    <w:p w:rsidR="00EB25DE" w:rsidRPr="008A7684" w:rsidRDefault="00EB25D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1A25E9" w:rsidRPr="008A7684" w:rsidRDefault="001A25E9" w:rsidP="001A25E9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五. 爭訟的公義判斷原則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23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1-9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CC2A4B" w:rsidRPr="008A7684" w:rsidRDefault="00EA2CFE" w:rsidP="00B067E3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人與人相爭時，要以神的公義良善的律法為判斷的根據。不從惡人的計謀，不站罪人的道路，不坐褻慢人的座位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詩</w:t>
      </w:r>
      <w:r w:rsidR="001A25E9" w:rsidRPr="008A7684">
        <w:rPr>
          <w:rFonts w:ascii="宋体" w:eastAsia="宋体" w:hAnsi="宋体" w:hint="eastAsia"/>
          <w:snapToGrid w:val="0"/>
        </w:rPr>
        <w:t>1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。因</w:t>
      </w:r>
      <w:r w:rsidR="001A25E9" w:rsidRPr="008A7684">
        <w:rPr>
          <w:rFonts w:ascii="宋体" w:eastAsia="宋体" w:hAnsi="宋体" w:hint="eastAsia"/>
          <w:snapToGrid w:val="0"/>
        </w:rPr>
        <w:t>著</w:t>
      </w:r>
      <w:r w:rsidRPr="008A7684">
        <w:rPr>
          <w:rFonts w:ascii="宋体" w:eastAsia="宋体" w:hAnsi="宋体" w:hint="eastAsia"/>
          <w:snapToGrid w:val="0"/>
        </w:rPr>
        <w:t>人的情面、權勢、金錢而屈直枉正</w:t>
      </w:r>
      <w:r w:rsidR="001A25E9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或</w:t>
      </w:r>
      <w:r w:rsidR="001A25E9" w:rsidRPr="008A7684">
        <w:rPr>
          <w:rFonts w:ascii="宋体" w:eastAsia="宋体" w:hAnsi="宋体" w:hint="eastAsia"/>
          <w:snapToGrid w:val="0"/>
        </w:rPr>
        <w:t>者</w:t>
      </w:r>
      <w:r w:rsidRPr="008A7684">
        <w:rPr>
          <w:rFonts w:ascii="宋体" w:eastAsia="宋体" w:hAnsi="宋体" w:hint="eastAsia"/>
          <w:snapToGrid w:val="0"/>
        </w:rPr>
        <w:t>因同情弱勢而做出袒護的判定，兩者都不合乎</w:t>
      </w:r>
      <w:r w:rsidR="001A25E9" w:rsidRPr="008A7684">
        <w:rPr>
          <w:rFonts w:ascii="宋体" w:eastAsia="宋体" w:hAnsi="宋体" w:hint="eastAsia"/>
          <w:snapToGrid w:val="0"/>
        </w:rPr>
        <w:t>神</w:t>
      </w:r>
      <w:r w:rsidRPr="008A7684">
        <w:rPr>
          <w:rFonts w:ascii="宋体" w:eastAsia="宋体" w:hAnsi="宋体" w:hint="eastAsia"/>
          <w:snapToGrid w:val="0"/>
        </w:rPr>
        <w:t>律法中的公義原則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利</w:t>
      </w:r>
      <w:r w:rsidRPr="008A7684">
        <w:rPr>
          <w:rFonts w:ascii="宋体" w:eastAsia="宋体" w:hAnsi="宋体"/>
          <w:snapToGrid w:val="0"/>
        </w:rPr>
        <w:t>19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15</w:t>
      </w:r>
      <w:r w:rsidR="009A4E34" w:rsidRPr="008A7684">
        <w:rPr>
          <w:rFonts w:ascii="宋体" w:eastAsia="宋体" w:hAnsi="宋体" w:cs="MS Mincho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16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。倘若兩人之間有嫌隙，當一方遭遇難處時</w:t>
      </w:r>
      <w:r w:rsidR="001A25E9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另一方也不可任由他受害，總要憐憫人</w:t>
      </w:r>
      <w:r w:rsidR="001A25E9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給予幫助，或者如此行也能脫開了彼此的恩怨。</w:t>
      </w:r>
      <w:r w:rsidR="008A7684" w:rsidRPr="008A7684">
        <w:rPr>
          <w:rFonts w:ascii="宋体" w:eastAsia="宋体" w:hAnsi="宋体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申</w:t>
      </w:r>
      <w:r w:rsidRPr="008A7684">
        <w:rPr>
          <w:rFonts w:ascii="宋体" w:eastAsia="宋体" w:hAnsi="宋体"/>
          <w:snapToGrid w:val="0"/>
        </w:rPr>
        <w:t>1:16-17</w:t>
      </w:r>
      <w:r w:rsidR="008A7684" w:rsidRPr="008A7684">
        <w:rPr>
          <w:rFonts w:ascii="宋体" w:eastAsia="宋体" w:hAnsi="宋体"/>
          <w:snapToGrid w:val="0"/>
        </w:rPr>
        <w:t>）</w:t>
      </w:r>
    </w:p>
    <w:p w:rsidR="00186F19" w:rsidRPr="008A7684" w:rsidRDefault="00186F19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5611F3" w:rsidRPr="008A7684" w:rsidRDefault="005611F3" w:rsidP="005611F3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六. 守安息年的美意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23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10-13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CA3E8E" w:rsidRPr="008A7684" w:rsidRDefault="00EA2CFE" w:rsidP="00CA3E8E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此段經文也可以參考</w:t>
      </w:r>
      <w:r w:rsidR="005611F3" w:rsidRPr="008A7684">
        <w:rPr>
          <w:rFonts w:ascii="宋体" w:eastAsia="宋体" w:hAnsi="宋体" w:hint="eastAsia"/>
          <w:snapToGrid w:val="0"/>
        </w:rPr>
        <w:t xml:space="preserve"> </w:t>
      </w:r>
      <w:r w:rsidRPr="008A7684">
        <w:rPr>
          <w:rFonts w:ascii="宋体" w:eastAsia="宋体" w:hAnsi="宋体" w:hint="eastAsia"/>
          <w:snapToGrid w:val="0"/>
        </w:rPr>
        <w:t>利</w:t>
      </w:r>
      <w:r w:rsidRPr="008A7684">
        <w:rPr>
          <w:rFonts w:ascii="宋体" w:eastAsia="宋体" w:hAnsi="宋体"/>
          <w:snapToGrid w:val="0"/>
        </w:rPr>
        <w:t>25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</w:t>
      </w:r>
      <w:r w:rsidR="009A4E34" w:rsidRPr="008A7684">
        <w:rPr>
          <w:rFonts w:ascii="宋体" w:eastAsia="宋体" w:hAnsi="宋体" w:cs="MS Mincho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7</w:t>
      </w:r>
      <w:r w:rsidR="005611F3" w:rsidRPr="008A7684">
        <w:rPr>
          <w:rFonts w:ascii="宋体" w:eastAsia="宋体" w:hAnsi="宋体" w:hint="eastAsia"/>
          <w:snapToGrid w:val="0"/>
        </w:rPr>
        <w:t>,</w:t>
      </w:r>
      <w:r w:rsidRPr="008A7684">
        <w:rPr>
          <w:rFonts w:ascii="宋体" w:eastAsia="宋体" w:hAnsi="宋体"/>
          <w:snapToGrid w:val="0"/>
        </w:rPr>
        <w:t>20</w:t>
      </w:r>
      <w:r w:rsidR="009A4E34" w:rsidRPr="008A7684">
        <w:rPr>
          <w:rFonts w:ascii="宋体" w:eastAsia="宋体" w:hAnsi="宋体" w:cs="MS Mincho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22</w:t>
      </w:r>
      <w:r w:rsidR="005611F3" w:rsidRPr="008A7684">
        <w:rPr>
          <w:rFonts w:ascii="宋体" w:eastAsia="宋体" w:hAnsi="宋体" w:hint="eastAsia"/>
          <w:snapToGrid w:val="0"/>
        </w:rPr>
        <w:t>。</w:t>
      </w:r>
      <w:r w:rsidRPr="008A7684">
        <w:rPr>
          <w:rFonts w:ascii="宋体" w:eastAsia="宋体" w:hAnsi="宋体" w:hint="eastAsia"/>
          <w:snapToGrid w:val="0"/>
        </w:rPr>
        <w:t>神規定當以色列人進入迦南地後，得著土地耕作，必須遵守每七年的第七年土地要休耕</w:t>
      </w:r>
      <w:r w:rsidR="009A4E34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擁有土地的人不可在他的土地上耕作或收取出產，為的是要使土地能恢復生產能力。而安息年地上所長出的農作物則要分給貧窮人、僕人和寄居的人當食物，餘下的可以給牲畜和野獸當食物。</w:t>
      </w:r>
    </w:p>
    <w:p w:rsidR="008C110F" w:rsidRPr="008A7684" w:rsidRDefault="00EA2CFE" w:rsidP="00CA3E8E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當我們讀利未記</w:t>
      </w:r>
      <w:r w:rsidRPr="008A7684">
        <w:rPr>
          <w:rFonts w:ascii="宋体" w:eastAsia="宋体" w:hAnsi="宋体"/>
          <w:snapToGrid w:val="0"/>
        </w:rPr>
        <w:t>25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20-22</w:t>
      </w:r>
      <w:r w:rsidR="005611F3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明白上帝給了一個應許</w:t>
      </w:r>
      <w:r w:rsidR="005611F3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在第六年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安息年的前一年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神賜福祂的百姓可得三年夠用的莊稼，這是一個大豐年，為安息年預備所需</w:t>
      </w:r>
      <w:r w:rsidR="005611F3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並且有餘，可以供應更長的日子</w:t>
      </w:r>
      <w:r w:rsidR="005611F3" w:rsidRPr="008A7684">
        <w:rPr>
          <w:rFonts w:ascii="宋体" w:eastAsia="宋体" w:hAnsi="宋体" w:hint="eastAsia"/>
          <w:snapToGrid w:val="0"/>
        </w:rPr>
        <w:t>。</w:t>
      </w:r>
      <w:r w:rsidRPr="008A7684">
        <w:rPr>
          <w:rFonts w:ascii="宋体" w:eastAsia="宋体" w:hAnsi="宋体" w:hint="eastAsia"/>
          <w:snapToGrid w:val="0"/>
        </w:rPr>
        <w:t>神管理大地，使神的子民在應許中不至於缺乏。</w:t>
      </w:r>
    </w:p>
    <w:p w:rsidR="00CC2A4B" w:rsidRPr="008A7684" w:rsidRDefault="00EA2CFE" w:rsidP="005611F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安息年的日子是要獻給神的，是分別為聖的日子，人不為衣食忙碌。</w:t>
      </w:r>
    </w:p>
    <w:p w:rsidR="008C110F" w:rsidRPr="008A7684" w:rsidRDefault="008C110F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5611F3" w:rsidRPr="008A7684" w:rsidRDefault="005611F3" w:rsidP="005611F3">
      <w:pPr>
        <w:widowControl/>
        <w:adjustRightInd w:val="0"/>
        <w:snapToGrid w:val="0"/>
        <w:rPr>
          <w:rFonts w:ascii="宋体" w:eastAsia="宋体" w:hAnsi="宋体" w:cs="MingLiU" w:hint="eastAsia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七. 守節期的意義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23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14</w:t>
      </w:r>
      <w:r w:rsidRPr="008A7684">
        <w:rPr>
          <w:rFonts w:ascii="宋体" w:eastAsia="宋体" w:hAnsi="宋体" w:cs="MS Mincho"/>
          <w:b/>
          <w:snapToGrid w:val="0"/>
          <w:spacing w:val="0"/>
          <w:kern w:val="0"/>
        </w:rPr>
        <w:t>-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17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29618E" w:rsidRPr="008A7684" w:rsidRDefault="00EA2CFE" w:rsidP="0046283E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此段經文也可參考</w:t>
      </w:r>
      <w:r w:rsidR="005611F3" w:rsidRPr="008A7684">
        <w:rPr>
          <w:rFonts w:ascii="宋体" w:eastAsia="宋体" w:hAnsi="宋体" w:hint="eastAsia"/>
          <w:snapToGrid w:val="0"/>
        </w:rPr>
        <w:t xml:space="preserve"> </w:t>
      </w:r>
      <w:r w:rsidRPr="008A7684">
        <w:rPr>
          <w:rFonts w:ascii="宋体" w:eastAsia="宋体" w:hAnsi="宋体" w:hint="eastAsia"/>
          <w:snapToGrid w:val="0"/>
        </w:rPr>
        <w:t>申</w:t>
      </w:r>
      <w:r w:rsidRPr="008A7684">
        <w:rPr>
          <w:rFonts w:ascii="宋体" w:eastAsia="宋体" w:hAnsi="宋体"/>
          <w:snapToGrid w:val="0"/>
        </w:rPr>
        <w:t>16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1-17</w:t>
      </w:r>
      <w:r w:rsidRPr="008A7684">
        <w:rPr>
          <w:rFonts w:ascii="宋体" w:eastAsia="宋体" w:hAnsi="宋体" w:hint="eastAsia"/>
          <w:snapToGrid w:val="0"/>
        </w:rPr>
        <w:t>，利</w:t>
      </w:r>
      <w:r w:rsidRPr="008A7684">
        <w:rPr>
          <w:rFonts w:ascii="宋体" w:eastAsia="宋体" w:hAnsi="宋体"/>
          <w:snapToGrid w:val="0"/>
        </w:rPr>
        <w:t>23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4-14</w:t>
      </w:r>
      <w:r w:rsidR="005611F3" w:rsidRPr="008A7684">
        <w:rPr>
          <w:rFonts w:ascii="宋体" w:eastAsia="宋体" w:hAnsi="宋体" w:hint="eastAsia"/>
          <w:snapToGrid w:val="0"/>
        </w:rPr>
        <w:t>。</w:t>
      </w:r>
      <w:r w:rsidRPr="008A7684">
        <w:rPr>
          <w:rFonts w:ascii="宋体" w:eastAsia="宋体" w:hAnsi="宋体" w:hint="eastAsia"/>
          <w:snapToGrid w:val="0"/>
        </w:rPr>
        <w:t>上帝囑咐在一年中的三個節期，以色列的男丁要到所選定的地方去按規定守節，並獻上禮物。</w:t>
      </w:r>
    </w:p>
    <w:p w:rsidR="00CC2A4B" w:rsidRPr="008A7684" w:rsidRDefault="00EA2CFE" w:rsidP="005611F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  <w:u w:val="single"/>
        </w:rPr>
        <w:lastRenderedPageBreak/>
        <w:t>除酵節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逾越節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，</w:t>
      </w:r>
      <w:r w:rsidR="005611F3" w:rsidRPr="008A7684">
        <w:rPr>
          <w:rFonts w:ascii="宋体" w:eastAsia="宋体" w:hAnsi="宋体" w:hint="eastAsia"/>
          <w:snapToGrid w:val="0"/>
        </w:rPr>
        <w:t>以色列人守此節期七日，為的是紀念神的救恩，將他們從為奴之</w:t>
      </w:r>
      <w:r w:rsidRPr="008A7684">
        <w:rPr>
          <w:rFonts w:ascii="宋体" w:eastAsia="宋体" w:hAnsi="宋体" w:hint="eastAsia"/>
          <w:snapToGrid w:val="0"/>
        </w:rPr>
        <w:t>地埃及領出。在分別為聖的日子中不可作工，要吃無酵餅和苦菜，並要獻上初熟的禾捆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大麥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及公綿羊作為燔祭獻給神，表示感恩。今天基督徒也紀念同一節期</w:t>
      </w:r>
      <w:r w:rsidR="00E761E1" w:rsidRPr="008A7684">
        <w:rPr>
          <w:rFonts w:ascii="宋体" w:eastAsia="宋体" w:hAnsi="宋体"/>
          <w:snapToGrid w:val="0"/>
        </w:rPr>
        <w:t>—</w:t>
      </w:r>
      <w:r w:rsidRPr="008A7684">
        <w:rPr>
          <w:rFonts w:ascii="宋体" w:eastAsia="宋体" w:hAnsi="宋体" w:hint="eastAsia"/>
          <w:snapToGrid w:val="0"/>
        </w:rPr>
        <w:t>復活節，因為耶穌自己成了逾越節被殺的羔羊，成就了救恩</w:t>
      </w:r>
      <w:r w:rsidR="00E761E1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凡信靠他的人罪得赦免，成為新造的人。</w:t>
      </w:r>
    </w:p>
    <w:p w:rsidR="005611F3" w:rsidRPr="008A7684" w:rsidRDefault="00EA2CFE" w:rsidP="005611F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  <w:u w:val="single"/>
        </w:rPr>
        <w:t>收割節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七七節，五旬節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，從逾越節後的第一個安息日次日算起，</w:t>
      </w:r>
      <w:r w:rsidRPr="008A7684">
        <w:rPr>
          <w:rFonts w:ascii="宋体" w:eastAsia="宋体" w:hAnsi="宋体"/>
          <w:snapToGrid w:val="0"/>
        </w:rPr>
        <w:t>49</w:t>
      </w:r>
      <w:r w:rsidRPr="008A7684">
        <w:rPr>
          <w:rFonts w:ascii="宋体" w:eastAsia="宋体" w:hAnsi="宋体" w:hint="eastAsia"/>
          <w:snapToGrid w:val="0"/>
        </w:rPr>
        <w:t>天後即為五旬節；此時是小麥收割的</w:t>
      </w:r>
      <w:r w:rsidR="00E761E1" w:rsidRPr="008A7684">
        <w:rPr>
          <w:rFonts w:ascii="宋体" w:eastAsia="宋体" w:hAnsi="宋体" w:hint="eastAsia"/>
          <w:snapToGrid w:val="0"/>
        </w:rPr>
        <w:t>季節</w:t>
      </w:r>
      <w:r w:rsidRPr="008A7684">
        <w:rPr>
          <w:rFonts w:ascii="宋体" w:eastAsia="宋体" w:hAnsi="宋体" w:hint="eastAsia"/>
          <w:snapToGrid w:val="0"/>
        </w:rPr>
        <w:t>，以色列人感謝神將美好產業賜給他們，並使地裡的莊稼成熟，他們獻上感恩的祭物，並且與寄居的外人、孤兒</w:t>
      </w:r>
      <w:r w:rsidR="00D01FEF" w:rsidRPr="008A7684">
        <w:rPr>
          <w:rFonts w:ascii="宋体" w:eastAsia="宋体" w:hAnsi="宋体" w:hint="eastAsia"/>
          <w:snapToGrid w:val="0"/>
        </w:rPr>
        <w:t>、</w:t>
      </w:r>
      <w:r w:rsidRPr="008A7684">
        <w:rPr>
          <w:rFonts w:ascii="宋体" w:eastAsia="宋体" w:hAnsi="宋体" w:hint="eastAsia"/>
          <w:snapToGrid w:val="0"/>
        </w:rPr>
        <w:t>寡婦一同感恩喜樂。基督耶穌升天後在五旬節當天賜下聖靈給盼望等候主的人，要在地上建立教會，作基督的</w:t>
      </w:r>
      <w:r w:rsidR="00E761E1" w:rsidRPr="008A7684">
        <w:rPr>
          <w:rFonts w:ascii="宋体" w:eastAsia="宋体" w:hAnsi="宋体" w:hint="eastAsia"/>
          <w:snapToGrid w:val="0"/>
        </w:rPr>
        <w:t>見證</w:t>
      </w:r>
      <w:r w:rsidR="005611F3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並要在恩典中分享救恩的喜樂。</w:t>
      </w:r>
    </w:p>
    <w:p w:rsidR="0029618E" w:rsidRPr="008A7684" w:rsidRDefault="00EA2CFE" w:rsidP="005611F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  <w:u w:val="single"/>
        </w:rPr>
        <w:t>收藏節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住棚節</w:t>
      </w:r>
      <w:r w:rsidR="008A7684" w:rsidRPr="008A7684">
        <w:rPr>
          <w:rFonts w:ascii="宋体" w:eastAsia="宋体" w:hAnsi="宋体" w:hint="eastAsia"/>
          <w:snapToGrid w:val="0"/>
        </w:rPr>
        <w:t>）</w:t>
      </w:r>
      <w:r w:rsidRPr="008A7684">
        <w:rPr>
          <w:rFonts w:ascii="宋体" w:eastAsia="宋体" w:hAnsi="宋体" w:hint="eastAsia"/>
          <w:snapToGrid w:val="0"/>
        </w:rPr>
        <w:t>，以色列人在七天的住棚節期中，要住在帳篷中紀念神領他們出埃及時</w:t>
      </w:r>
      <w:r w:rsidR="00C27047" w:rsidRPr="008A7684">
        <w:rPr>
          <w:rFonts w:ascii="宋体" w:eastAsia="宋体" w:hAnsi="宋体" w:hint="eastAsia"/>
          <w:snapToGrid w:val="0"/>
        </w:rPr>
        <w:t>，他們</w:t>
      </w:r>
      <w:r w:rsidRPr="008A7684">
        <w:rPr>
          <w:rFonts w:ascii="宋体" w:eastAsia="宋体" w:hAnsi="宋体" w:hint="eastAsia"/>
          <w:snapToGrid w:val="0"/>
        </w:rPr>
        <w:t>也曾住在曠野的帳棚中，蒙神的引導與眷顧。此時一年勞碌所得的莊稼己收藏好，他們感謝上帝豐富的供應，並要獻上感恩和贖罪的祭給耶和華。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利</w:t>
      </w:r>
      <w:r w:rsidRPr="008A7684">
        <w:rPr>
          <w:rFonts w:ascii="宋体" w:eastAsia="宋体" w:hAnsi="宋体"/>
          <w:snapToGrid w:val="0"/>
        </w:rPr>
        <w:t>23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23</w:t>
      </w:r>
      <w:r w:rsidR="005611F3" w:rsidRPr="008A7684">
        <w:rPr>
          <w:rFonts w:ascii="宋体" w:eastAsia="宋体" w:hAnsi="宋体" w:hint="eastAsia"/>
          <w:snapToGrid w:val="0"/>
        </w:rPr>
        <w:t>-</w:t>
      </w:r>
      <w:r w:rsidRPr="008A7684">
        <w:rPr>
          <w:rFonts w:ascii="宋体" w:eastAsia="宋体" w:hAnsi="宋体"/>
          <w:snapToGrid w:val="0"/>
        </w:rPr>
        <w:t>24</w:t>
      </w:r>
      <w:r w:rsidR="008A7684" w:rsidRPr="008A7684">
        <w:rPr>
          <w:rFonts w:ascii="宋体" w:eastAsia="宋体" w:hAnsi="宋体" w:hint="eastAsia"/>
          <w:snapToGrid w:val="0"/>
        </w:rPr>
        <w:t>）</w:t>
      </w:r>
    </w:p>
    <w:p w:rsidR="0029618E" w:rsidRPr="008A7684" w:rsidRDefault="0029618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</w:p>
    <w:p w:rsidR="007A4F66" w:rsidRPr="008A7684" w:rsidRDefault="007A4F66" w:rsidP="007A4F66">
      <w:pPr>
        <w:widowControl/>
        <w:adjustRightInd w:val="0"/>
        <w:snapToGrid w:val="0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八. 獻祭的規矩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（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23</w:t>
      </w:r>
      <w:r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:</w:t>
      </w:r>
      <w:r w:rsidRPr="008A7684">
        <w:rPr>
          <w:rFonts w:ascii="宋体" w:eastAsia="宋体" w:hAnsi="宋体" w:cs="MingLiU"/>
          <w:b/>
          <w:snapToGrid w:val="0"/>
          <w:spacing w:val="0"/>
          <w:kern w:val="0"/>
        </w:rPr>
        <w:t>18-19</w:t>
      </w:r>
      <w:r w:rsidR="008A7684" w:rsidRPr="008A7684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08003E" w:rsidRPr="008A7684" w:rsidRDefault="00EA2CFE" w:rsidP="0046283E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酵是寓意罪惡，而血是寓意罪得潔淨，一同獻上便不合宜</w:t>
      </w:r>
      <w:r w:rsidR="009A4E34" w:rsidRPr="008A7684">
        <w:rPr>
          <w:rFonts w:ascii="宋体" w:eastAsia="宋体" w:hAnsi="宋体" w:hint="eastAsia"/>
          <w:snapToGrid w:val="0"/>
        </w:rPr>
        <w:t>。</w:t>
      </w:r>
      <w:r w:rsidRPr="008A7684">
        <w:rPr>
          <w:rFonts w:ascii="宋体" w:eastAsia="宋体" w:hAnsi="宋体" w:hint="eastAsia"/>
          <w:snapToGrid w:val="0"/>
        </w:rPr>
        <w:t>外族人常用母山羊羔的奶煮山羊羔款待賓客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也會用來獻祭給他們的神。為避免以色列人跟隨外族的習慣而褻瀆上帝，因此有此律例。祭牲的脂油都要燒在祭壇上歸給</w:t>
      </w:r>
      <w:r w:rsidR="007A4F66" w:rsidRPr="008A7684">
        <w:rPr>
          <w:rFonts w:ascii="宋体" w:eastAsia="宋体" w:hAnsi="宋体" w:hint="eastAsia"/>
          <w:snapToGrid w:val="0"/>
        </w:rPr>
        <w:t>神</w:t>
      </w:r>
      <w:r w:rsidRPr="008A7684">
        <w:rPr>
          <w:rFonts w:ascii="宋体" w:eastAsia="宋体" w:hAnsi="宋体" w:hint="eastAsia"/>
          <w:snapToGrid w:val="0"/>
        </w:rPr>
        <w:t>，不可留下。</w:t>
      </w:r>
      <w:r w:rsidR="008A7684" w:rsidRPr="008A7684">
        <w:rPr>
          <w:rFonts w:ascii="宋体" w:eastAsia="宋体" w:hAnsi="宋体" w:hint="eastAsia"/>
          <w:snapToGrid w:val="0"/>
        </w:rPr>
        <w:t>（</w:t>
      </w:r>
      <w:r w:rsidRPr="008A7684">
        <w:rPr>
          <w:rFonts w:ascii="宋体" w:eastAsia="宋体" w:hAnsi="宋体" w:hint="eastAsia"/>
          <w:snapToGrid w:val="0"/>
        </w:rPr>
        <w:t>利</w:t>
      </w:r>
      <w:r w:rsidRPr="008A7684">
        <w:rPr>
          <w:rFonts w:ascii="宋体" w:eastAsia="宋体" w:hAnsi="宋体"/>
          <w:snapToGrid w:val="0"/>
        </w:rPr>
        <w:t>3</w:t>
      </w:r>
      <w:r w:rsidR="009A4E34" w:rsidRPr="008A7684">
        <w:rPr>
          <w:rFonts w:ascii="宋体" w:eastAsia="宋体" w:hAnsi="宋体" w:hint="eastAsia"/>
          <w:snapToGrid w:val="0"/>
        </w:rPr>
        <w:t>:</w:t>
      </w:r>
      <w:r w:rsidRPr="008A7684">
        <w:rPr>
          <w:rFonts w:ascii="宋体" w:eastAsia="宋体" w:hAnsi="宋体"/>
          <w:snapToGrid w:val="0"/>
        </w:rPr>
        <w:t>16</w:t>
      </w:r>
      <w:r w:rsidR="008A7684" w:rsidRPr="008A7684">
        <w:rPr>
          <w:rFonts w:ascii="宋体" w:eastAsia="宋体" w:hAnsi="宋体" w:hint="eastAsia"/>
          <w:snapToGrid w:val="0"/>
        </w:rPr>
        <w:t>）</w:t>
      </w:r>
    </w:p>
    <w:p w:rsidR="00B023BB" w:rsidRPr="008A7684" w:rsidRDefault="00B023BB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FD7F2D" w:rsidRPr="008A7684" w:rsidRDefault="00EA2CFE" w:rsidP="00DE7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723" w:hangingChars="300" w:hanging="723"/>
        <w:rPr>
          <w:rFonts w:ascii="宋体" w:eastAsia="宋体" w:hAnsi="宋体" w:hint="eastAsia"/>
          <w:snapToGrid w:val="0"/>
        </w:rPr>
      </w:pPr>
      <w:r w:rsidRPr="008A7684">
        <w:rPr>
          <w:rFonts w:ascii="宋体" w:eastAsia="宋体" w:hAnsi="宋体" w:hint="eastAsia"/>
          <w:b/>
          <w:snapToGrid w:val="0"/>
        </w:rPr>
        <w:t>結語</w:t>
      </w:r>
      <w:r w:rsidR="007A4F66" w:rsidRPr="008A7684">
        <w:rPr>
          <w:rFonts w:ascii="宋体" w:eastAsia="宋体" w:hAnsi="宋体" w:hint="eastAsia"/>
          <w:b/>
          <w:snapToGrid w:val="0"/>
        </w:rPr>
        <w:t>：</w:t>
      </w:r>
      <w:r w:rsidR="0046283E" w:rsidRPr="008A7684">
        <w:rPr>
          <w:rFonts w:ascii="宋体" w:eastAsia="宋体" w:hAnsi="宋体" w:hint="eastAsia"/>
          <w:snapToGrid w:val="0"/>
        </w:rPr>
        <w:t>上帝</w:t>
      </w:r>
      <w:r w:rsidRPr="008A7684">
        <w:rPr>
          <w:rFonts w:ascii="宋体" w:eastAsia="宋体" w:hAnsi="宋体" w:hint="eastAsia"/>
          <w:snapToGrid w:val="0"/>
        </w:rPr>
        <w:t>在律例典章中</w:t>
      </w:r>
      <w:r w:rsidR="0046283E" w:rsidRPr="008A7684">
        <w:rPr>
          <w:rFonts w:ascii="宋体" w:eastAsia="宋体" w:hAnsi="宋体" w:hint="eastAsia"/>
          <w:snapToGrid w:val="0"/>
        </w:rPr>
        <w:t>教導</w:t>
      </w:r>
      <w:r w:rsidRPr="008A7684">
        <w:rPr>
          <w:rFonts w:ascii="宋体" w:eastAsia="宋体" w:hAnsi="宋体" w:hint="eastAsia"/>
          <w:snapToGrid w:val="0"/>
        </w:rPr>
        <w:t>以色列百姓</w:t>
      </w:r>
      <w:r w:rsidR="0046283E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建立正確的倫理道德關係</w:t>
      </w:r>
      <w:r w:rsidR="0046283E" w:rsidRPr="008A7684">
        <w:rPr>
          <w:rFonts w:ascii="宋体" w:eastAsia="宋体" w:hAnsi="宋体" w:hint="eastAsia"/>
          <w:snapToGrid w:val="0"/>
        </w:rPr>
        <w:t>。</w:t>
      </w:r>
      <w:r w:rsidRPr="008A7684">
        <w:rPr>
          <w:rFonts w:ascii="宋体" w:eastAsia="宋体" w:hAnsi="宋体" w:hint="eastAsia"/>
          <w:snapToGrid w:val="0"/>
        </w:rPr>
        <w:t>我們從</w:t>
      </w:r>
      <w:r w:rsidR="0046283E" w:rsidRPr="008A7684">
        <w:rPr>
          <w:rFonts w:ascii="宋体" w:eastAsia="宋体" w:hAnsi="宋体" w:hint="eastAsia"/>
          <w:snapToGrid w:val="0"/>
        </w:rPr>
        <w:t>這些</w:t>
      </w:r>
      <w:r w:rsidRPr="008A7684">
        <w:rPr>
          <w:rFonts w:ascii="宋体" w:eastAsia="宋体" w:hAnsi="宋体" w:hint="eastAsia"/>
          <w:snapToGrid w:val="0"/>
        </w:rPr>
        <w:t>字句中彷彿看見了上帝的杖和</w:t>
      </w:r>
      <w:r w:rsidR="0046283E" w:rsidRPr="008A7684">
        <w:rPr>
          <w:rFonts w:ascii="宋体" w:eastAsia="宋体" w:hAnsi="宋体" w:hint="eastAsia"/>
          <w:snapToGrid w:val="0"/>
        </w:rPr>
        <w:t>竿</w:t>
      </w:r>
      <w:r w:rsidRPr="008A7684">
        <w:rPr>
          <w:rFonts w:ascii="宋体" w:eastAsia="宋体" w:hAnsi="宋体" w:hint="eastAsia"/>
          <w:snapToGrid w:val="0"/>
        </w:rPr>
        <w:t>，又</w:t>
      </w:r>
      <w:r w:rsidR="0046283E" w:rsidRPr="008A7684">
        <w:rPr>
          <w:rFonts w:ascii="宋体" w:eastAsia="宋体" w:hAnsi="宋体" w:hint="eastAsia"/>
          <w:snapToGrid w:val="0"/>
        </w:rPr>
        <w:t>彷彿</w:t>
      </w:r>
      <w:r w:rsidRPr="008A7684">
        <w:rPr>
          <w:rFonts w:ascii="宋体" w:eastAsia="宋体" w:hAnsi="宋体" w:hint="eastAsia"/>
          <w:snapToGrid w:val="0"/>
        </w:rPr>
        <w:t>是一條慈繩愛索</w:t>
      </w:r>
      <w:r w:rsidR="009A4E34" w:rsidRPr="008A7684">
        <w:rPr>
          <w:rFonts w:ascii="宋体" w:eastAsia="宋体" w:hAnsi="宋体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牽引著以色列人走在其中</w:t>
      </w:r>
      <w:r w:rsidR="009A4E34" w:rsidRPr="008A7684">
        <w:rPr>
          <w:rFonts w:ascii="宋体" w:eastAsia="宋体" w:hAnsi="宋体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認識上帝的美善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也活在上帝的同在中。耶穌歸納了誡命的總綱</w:t>
      </w:r>
      <w:r w:rsidR="007A4F66" w:rsidRPr="008A7684">
        <w:rPr>
          <w:rFonts w:ascii="宋体" w:eastAsia="宋体" w:hAnsi="宋体"/>
          <w:snapToGrid w:val="0"/>
        </w:rPr>
        <w:t>—</w:t>
      </w:r>
      <w:r w:rsidRPr="008A7684">
        <w:rPr>
          <w:rFonts w:ascii="宋体" w:eastAsia="宋体" w:hAnsi="宋体" w:hint="eastAsia"/>
          <w:snapToGrid w:val="0"/>
        </w:rPr>
        <w:t>盡心</w:t>
      </w:r>
      <w:r w:rsidR="007A4F66" w:rsidRPr="008A7684">
        <w:rPr>
          <w:rFonts w:ascii="宋体" w:eastAsia="宋体" w:hAnsi="宋体" w:hint="eastAsia"/>
          <w:snapToGrid w:val="0"/>
        </w:rPr>
        <w:t>、</w:t>
      </w:r>
      <w:r w:rsidRPr="008A7684">
        <w:rPr>
          <w:rFonts w:ascii="宋体" w:eastAsia="宋体" w:hAnsi="宋体" w:hint="eastAsia"/>
          <w:snapToGrid w:val="0"/>
        </w:rPr>
        <w:t>盡性</w:t>
      </w:r>
      <w:r w:rsidR="007A4F66" w:rsidRPr="008A7684">
        <w:rPr>
          <w:rFonts w:ascii="宋体" w:eastAsia="宋体" w:hAnsi="宋体" w:hint="eastAsia"/>
          <w:snapToGrid w:val="0"/>
        </w:rPr>
        <w:t>、</w:t>
      </w:r>
      <w:r w:rsidRPr="008A7684">
        <w:rPr>
          <w:rFonts w:ascii="宋体" w:eastAsia="宋体" w:hAnsi="宋体" w:hint="eastAsia"/>
          <w:snapToGrid w:val="0"/>
        </w:rPr>
        <w:t>盡力</w:t>
      </w:r>
      <w:r w:rsidR="007A4F66" w:rsidRPr="008A7684">
        <w:rPr>
          <w:rFonts w:ascii="宋体" w:eastAsia="宋体" w:hAnsi="宋体" w:hint="eastAsia"/>
          <w:snapToGrid w:val="0"/>
        </w:rPr>
        <w:t>、</w:t>
      </w:r>
      <w:r w:rsidRPr="008A7684">
        <w:rPr>
          <w:rFonts w:ascii="宋体" w:eastAsia="宋体" w:hAnsi="宋体" w:hint="eastAsia"/>
          <w:snapToGrid w:val="0"/>
        </w:rPr>
        <w:t>盡意愛主你的神</w:t>
      </w:r>
      <w:r w:rsidR="009A4E34" w:rsidRPr="008A7684">
        <w:rPr>
          <w:rFonts w:ascii="宋体" w:eastAsia="宋体" w:hAnsi="宋体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又要愛人如己。上帝的誡命是從祂愛我們的心意而出</w:t>
      </w:r>
      <w:r w:rsidR="009A4E34" w:rsidRPr="008A7684">
        <w:rPr>
          <w:rFonts w:ascii="宋体" w:eastAsia="宋体" w:hAnsi="宋体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我們若遵行祂的話就是愛祂了，並且要活在愛中。</w:t>
      </w:r>
    </w:p>
    <w:p w:rsidR="00245D9E" w:rsidRPr="008A7684" w:rsidRDefault="00245D9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067E3" w:rsidRPr="008A7684" w:rsidRDefault="00B067E3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245D9E" w:rsidRPr="008A7684" w:rsidRDefault="00245D9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C95794" w:rsidRPr="008A7684" w:rsidRDefault="00EA2CF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b/>
          <w:snapToGrid w:val="0"/>
          <w:sz w:val="28"/>
          <w:szCs w:val="28"/>
        </w:rPr>
      </w:pPr>
      <w:r w:rsidRPr="008A7684">
        <w:rPr>
          <w:rFonts w:ascii="宋体" w:eastAsia="宋体" w:hAnsi="宋体" w:hint="eastAsia"/>
          <w:b/>
          <w:snapToGrid w:val="0"/>
          <w:sz w:val="28"/>
          <w:szCs w:val="28"/>
        </w:rPr>
        <w:t>詩歌</w:t>
      </w:r>
      <w:r w:rsidR="007A4F66" w:rsidRPr="008A7684">
        <w:rPr>
          <w:rFonts w:ascii="宋体" w:eastAsia="宋体" w:hAnsi="宋体" w:hint="eastAsia"/>
          <w:b/>
          <w:snapToGrid w:val="0"/>
          <w:sz w:val="28"/>
          <w:szCs w:val="28"/>
        </w:rPr>
        <w:t>：</w:t>
      </w:r>
      <w:r w:rsidRPr="008A7684">
        <w:rPr>
          <w:rFonts w:ascii="宋体" w:eastAsia="宋体" w:hAnsi="宋体" w:hint="eastAsia"/>
          <w:b/>
          <w:snapToGrid w:val="0"/>
          <w:sz w:val="28"/>
          <w:szCs w:val="28"/>
        </w:rPr>
        <w:t>你的話</w:t>
      </w:r>
      <w:r w:rsidRPr="008A7684">
        <w:rPr>
          <w:rFonts w:ascii="宋体" w:eastAsia="宋体" w:hAnsi="宋体"/>
          <w:b/>
          <w:snapToGrid w:val="0"/>
          <w:sz w:val="28"/>
          <w:szCs w:val="28"/>
        </w:rPr>
        <w:t xml:space="preserve">     </w:t>
      </w:r>
      <w:r w:rsidR="008A7684" w:rsidRPr="008A7684">
        <w:rPr>
          <w:rFonts w:ascii="宋体" w:eastAsia="宋体" w:hAnsi="宋体" w:hint="eastAsia"/>
          <w:b/>
          <w:snapToGrid w:val="0"/>
          <w:sz w:val="28"/>
          <w:szCs w:val="28"/>
        </w:rPr>
        <w:t>（</w:t>
      </w:r>
      <w:r w:rsidR="007A4F66" w:rsidRPr="008A7684">
        <w:rPr>
          <w:rFonts w:ascii="宋体" w:eastAsia="宋体" w:hAnsi="宋体" w:hint="eastAsia"/>
          <w:b/>
          <w:snapToGrid w:val="0"/>
          <w:sz w:val="28"/>
          <w:szCs w:val="28"/>
        </w:rPr>
        <w:t>天韻</w:t>
      </w:r>
      <w:r w:rsidRPr="008A7684">
        <w:rPr>
          <w:rFonts w:ascii="宋体" w:eastAsia="宋体" w:hAnsi="宋体" w:hint="eastAsia"/>
          <w:b/>
          <w:snapToGrid w:val="0"/>
          <w:sz w:val="28"/>
          <w:szCs w:val="28"/>
        </w:rPr>
        <w:t>專輯</w:t>
      </w:r>
      <w:r w:rsidR="007A4F66" w:rsidRPr="008A7684">
        <w:rPr>
          <w:rFonts w:ascii="宋体" w:eastAsia="宋体" w:hAnsi="宋体" w:hint="eastAsia"/>
          <w:b/>
          <w:snapToGrid w:val="0"/>
          <w:sz w:val="28"/>
          <w:szCs w:val="28"/>
        </w:rPr>
        <w:t>：風和愛</w:t>
      </w:r>
      <w:r w:rsidR="008A7684" w:rsidRPr="008A7684">
        <w:rPr>
          <w:rFonts w:ascii="宋体" w:eastAsia="宋体" w:hAnsi="宋体" w:hint="eastAsia"/>
          <w:b/>
          <w:snapToGrid w:val="0"/>
          <w:sz w:val="28"/>
          <w:szCs w:val="28"/>
        </w:rPr>
        <w:t>）</w:t>
      </w:r>
    </w:p>
    <w:p w:rsidR="007A4F66" w:rsidRPr="008A7684" w:rsidRDefault="007A4F66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C95794" w:rsidRPr="008A7684" w:rsidRDefault="00EA2CF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我將你的話語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深藏在我心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免得我得罪你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免得我遠離</w:t>
      </w:r>
      <w:r w:rsidR="007A4F66" w:rsidRPr="008A7684">
        <w:rPr>
          <w:rFonts w:ascii="宋体" w:eastAsia="宋体" w:hAnsi="宋体" w:hint="eastAsia"/>
          <w:snapToGrid w:val="0"/>
        </w:rPr>
        <w:t>。</w:t>
      </w:r>
    </w:p>
    <w:p w:rsidR="00C95794" w:rsidRPr="008A7684" w:rsidRDefault="00EA2CF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哦主啊</w:t>
      </w:r>
      <w:r w:rsidR="007A4F66" w:rsidRPr="008A7684">
        <w:rPr>
          <w:rFonts w:ascii="宋体" w:eastAsia="宋体" w:hAnsi="宋体" w:hint="eastAsia"/>
          <w:snapToGrid w:val="0"/>
        </w:rPr>
        <w:t>！</w:t>
      </w:r>
      <w:r w:rsidRPr="008A7684">
        <w:rPr>
          <w:rFonts w:ascii="宋体" w:eastAsia="宋体" w:hAnsi="宋体" w:hint="eastAsia"/>
          <w:snapToGrid w:val="0"/>
        </w:rPr>
        <w:t>與我親近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我愛你聲音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作我腳前的燈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作我路上的光</w:t>
      </w:r>
      <w:r w:rsidR="007A4F66" w:rsidRPr="008A7684">
        <w:rPr>
          <w:rFonts w:ascii="宋体" w:eastAsia="宋体" w:hAnsi="宋体" w:hint="eastAsia"/>
          <w:snapToGrid w:val="0"/>
        </w:rPr>
        <w:t>。</w:t>
      </w:r>
    </w:p>
    <w:p w:rsidR="00C95794" w:rsidRPr="008A7684" w:rsidRDefault="00EA2CF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天地將要過去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你的話卻長存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天地將毀壞</w:t>
      </w:r>
      <w:r w:rsidR="007A4F66" w:rsidRPr="008A7684">
        <w:rPr>
          <w:rFonts w:ascii="宋体" w:eastAsia="宋体" w:hAnsi="宋体" w:hint="eastAsia"/>
          <w:snapToGrid w:val="0"/>
        </w:rPr>
        <w:t>，</w:t>
      </w:r>
      <w:r w:rsidRPr="008A7684">
        <w:rPr>
          <w:rFonts w:ascii="宋体" w:eastAsia="宋体" w:hAnsi="宋体" w:hint="eastAsia"/>
          <w:snapToGrid w:val="0"/>
        </w:rPr>
        <w:t>你的話卻長新</w:t>
      </w:r>
      <w:r w:rsidR="007A4F66" w:rsidRPr="008A7684">
        <w:rPr>
          <w:rFonts w:ascii="宋体" w:eastAsia="宋体" w:hAnsi="宋体" w:hint="eastAsia"/>
          <w:snapToGrid w:val="0"/>
        </w:rPr>
        <w:t>。</w:t>
      </w:r>
    </w:p>
    <w:p w:rsidR="004848A4" w:rsidRPr="008A7684" w:rsidRDefault="004848A4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7A4F66" w:rsidRPr="008A7684" w:rsidRDefault="007A4F66" w:rsidP="007A4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我將你的話語，深藏在我心，免得我得罪你，免得我遠離。</w:t>
      </w:r>
    </w:p>
    <w:p w:rsidR="007A4F66" w:rsidRPr="008A7684" w:rsidRDefault="007A4F66" w:rsidP="007A4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哦主啊！與我親近，我愛你聲音，作我腳前的燈，作我路上的光。</w:t>
      </w:r>
    </w:p>
    <w:p w:rsidR="007A4F66" w:rsidRPr="008A7684" w:rsidRDefault="007A4F66" w:rsidP="007A4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天地將要過去，你的話卻長存，天地將毀壞，你的話卻長新。</w:t>
      </w:r>
    </w:p>
    <w:p w:rsidR="004848A4" w:rsidRPr="008A7684" w:rsidRDefault="004848A4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7A4F66" w:rsidRPr="008A7684" w:rsidRDefault="007A4F66" w:rsidP="007A4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我將你的話語，深藏在我心，免得我得罪你，免得我遠離。</w:t>
      </w:r>
    </w:p>
    <w:p w:rsidR="007A4F66" w:rsidRPr="008A7684" w:rsidRDefault="007A4F66" w:rsidP="007A4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/>
          <w:snapToGrid w:val="0"/>
        </w:rPr>
      </w:pPr>
      <w:r w:rsidRPr="008A7684">
        <w:rPr>
          <w:rFonts w:ascii="宋体" w:eastAsia="宋体" w:hAnsi="宋体" w:hint="eastAsia"/>
          <w:snapToGrid w:val="0"/>
        </w:rPr>
        <w:t>哦主啊！與我親近，我愛你聲音，作我腳前的燈，作我路上的光。</w:t>
      </w:r>
    </w:p>
    <w:p w:rsidR="009A4E34" w:rsidRPr="008A7684" w:rsidRDefault="009A4E34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p w:rsidR="00B50F1E" w:rsidRPr="008A7684" w:rsidRDefault="00B50F1E" w:rsidP="004C4A34">
      <w:pPr>
        <w:widowControl/>
        <w:spacing w:before="100" w:beforeAutospacing="1" w:after="100" w:afterAutospacing="1"/>
        <w:jc w:val="center"/>
        <w:rPr>
          <w:rFonts w:ascii="宋体" w:eastAsia="宋体" w:hAnsi="宋体" w:cs="PMingLiU"/>
          <w:spacing w:val="0"/>
          <w:kern w:val="0"/>
          <w:sz w:val="40"/>
          <w:szCs w:val="40"/>
        </w:rPr>
      </w:pPr>
      <w:r w:rsidRPr="008A7684">
        <w:rPr>
          <w:rFonts w:ascii="宋体" w:eastAsia="宋体" w:hAnsi="宋体" w:cs="PMingLiU"/>
          <w:b/>
          <w:bCs/>
          <w:spacing w:val="0"/>
          <w:kern w:val="0"/>
          <w:sz w:val="40"/>
          <w:szCs w:val="40"/>
        </w:rPr>
        <w:t>七</w:t>
      </w:r>
      <w:r w:rsidR="008A7684">
        <w:rPr>
          <w:rFonts w:ascii="宋体" w:eastAsia="PMingLiU" w:hAnsi="宋体" w:cs="PMingLiU" w:hint="eastAsia"/>
          <w:b/>
          <w:bCs/>
          <w:spacing w:val="0"/>
          <w:kern w:val="0"/>
          <w:sz w:val="40"/>
          <w:szCs w:val="40"/>
        </w:rPr>
        <w:t xml:space="preserve"> </w:t>
      </w:r>
      <w:r w:rsidRPr="008A7684">
        <w:rPr>
          <w:rFonts w:ascii="宋体" w:eastAsia="宋体" w:hAnsi="宋体" w:cs="PMingLiU"/>
          <w:b/>
          <w:bCs/>
          <w:spacing w:val="0"/>
          <w:kern w:val="0"/>
          <w:sz w:val="40"/>
          <w:szCs w:val="40"/>
        </w:rPr>
        <w:t>節</w:t>
      </w:r>
      <w:r w:rsidR="008A7684">
        <w:rPr>
          <w:rFonts w:ascii="宋体" w:eastAsia="PMingLiU" w:hAnsi="宋体" w:cs="PMingLiU" w:hint="eastAsia"/>
          <w:b/>
          <w:bCs/>
          <w:spacing w:val="0"/>
          <w:kern w:val="0"/>
          <w:sz w:val="40"/>
          <w:szCs w:val="40"/>
        </w:rPr>
        <w:t xml:space="preserve"> </w:t>
      </w:r>
      <w:r w:rsidRPr="008A7684">
        <w:rPr>
          <w:rFonts w:ascii="宋体" w:eastAsia="宋体" w:hAnsi="宋体" w:cs="PMingLiU"/>
          <w:b/>
          <w:bCs/>
          <w:spacing w:val="0"/>
          <w:kern w:val="0"/>
          <w:sz w:val="40"/>
          <w:szCs w:val="40"/>
        </w:rPr>
        <w:t>期</w:t>
      </w:r>
    </w:p>
    <w:tbl>
      <w:tblPr>
        <w:tblW w:w="50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1258"/>
        <w:gridCol w:w="1259"/>
        <w:gridCol w:w="1354"/>
        <w:gridCol w:w="1354"/>
        <w:gridCol w:w="1354"/>
        <w:gridCol w:w="1354"/>
        <w:gridCol w:w="1369"/>
      </w:tblGrid>
      <w:tr w:rsidR="00B50F1E" w:rsidRPr="008A7684" w:rsidTr="008A7684">
        <w:trPr>
          <w:trHeight w:val="840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</w:p>
        </w:tc>
        <w:tc>
          <w:tcPr>
            <w:tcW w:w="65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逾越節</w:t>
            </w:r>
          </w:p>
        </w:tc>
        <w:tc>
          <w:tcPr>
            <w:tcW w:w="65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無酵節</w:t>
            </w:r>
          </w:p>
        </w:tc>
        <w:tc>
          <w:tcPr>
            <w:tcW w:w="70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初熟節</w:t>
            </w:r>
          </w:p>
        </w:tc>
        <w:tc>
          <w:tcPr>
            <w:tcW w:w="70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五旬節</w:t>
            </w:r>
          </w:p>
        </w:tc>
        <w:tc>
          <w:tcPr>
            <w:tcW w:w="70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吹角節</w:t>
            </w:r>
          </w:p>
        </w:tc>
        <w:tc>
          <w:tcPr>
            <w:tcW w:w="70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贖罪日</w:t>
            </w:r>
          </w:p>
        </w:tc>
        <w:tc>
          <w:tcPr>
            <w:tcW w:w="700" w:type="pct"/>
            <w:shd w:val="clear" w:color="auto" w:fill="00FFFF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  <w:sz w:val="27"/>
                <w:szCs w:val="27"/>
              </w:rPr>
              <w:t>住棚節</w:t>
            </w:r>
          </w:p>
        </w:tc>
      </w:tr>
      <w:tr w:rsidR="00B50F1E" w:rsidRPr="008A7684" w:rsidTr="008A7684">
        <w:trPr>
          <w:trHeight w:val="480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/>
                <w:spacing w:val="0"/>
                <w:kern w:val="0"/>
              </w:rPr>
              <w:t>經文</w:t>
            </w:r>
          </w:p>
        </w:tc>
        <w:tc>
          <w:tcPr>
            <w:tcW w:w="65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利23:4-5</w:t>
            </w:r>
          </w:p>
        </w:tc>
        <w:tc>
          <w:tcPr>
            <w:tcW w:w="65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4-8</w:t>
            </w:r>
          </w:p>
        </w:tc>
        <w:tc>
          <w:tcPr>
            <w:tcW w:w="7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9-14</w:t>
            </w:r>
          </w:p>
        </w:tc>
        <w:tc>
          <w:tcPr>
            <w:tcW w:w="7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15-22</w:t>
            </w:r>
          </w:p>
        </w:tc>
        <w:tc>
          <w:tcPr>
            <w:tcW w:w="7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23-25</w:t>
            </w:r>
          </w:p>
        </w:tc>
        <w:tc>
          <w:tcPr>
            <w:tcW w:w="7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26-32</w:t>
            </w:r>
          </w:p>
        </w:tc>
        <w:tc>
          <w:tcPr>
            <w:tcW w:w="7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利23: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>33-44</w:t>
            </w:r>
          </w:p>
        </w:tc>
      </w:tr>
      <w:tr w:rsidR="00B50F1E" w:rsidRPr="008A7684" w:rsidTr="008A7684">
        <w:trPr>
          <w:trHeight w:val="2715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時間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尼散日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正月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十四日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PMingLiU" w:hAnsi="宋体" w:cs="PMingLiU" w:hint="eastAsia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正日十五日開始至第七日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正月十六日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逾越節後的安息日次日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初熟節後計起，七個安息日的次日，即五十日又稱為七七節，是選民收穫季節之末</w:t>
            </w:r>
          </w:p>
        </w:tc>
        <w:tc>
          <w:tcPr>
            <w:tcW w:w="700" w:type="pct"/>
          </w:tcPr>
          <w:p w:rsidR="00B50F1E" w:rsidRPr="008A7684" w:rsidRDefault="008A7684" w:rsidP="008A7684">
            <w:pPr>
              <w:widowControl/>
              <w:rPr>
                <w:rFonts w:ascii="宋体" w:eastAsia="PMingLiU" w:hAnsi="宋体" w:cs="PMingLiU" w:hint="eastAsia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7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1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日</w:t>
            </w:r>
          </w:p>
        </w:tc>
        <w:tc>
          <w:tcPr>
            <w:tcW w:w="700" w:type="pct"/>
          </w:tcPr>
          <w:p w:rsidR="00B50F1E" w:rsidRPr="008A7684" w:rsidRDefault="008A7684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7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10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日</w:t>
            </w:r>
          </w:p>
        </w:tc>
        <w:tc>
          <w:tcPr>
            <w:tcW w:w="700" w:type="pct"/>
          </w:tcPr>
          <w:p w:rsidR="00B50F1E" w:rsidRPr="008A7684" w:rsidRDefault="008A7684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7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15-22日，前後8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日</w:t>
            </w:r>
          </w:p>
        </w:tc>
      </w:tr>
      <w:tr w:rsidR="00B50F1E" w:rsidRPr="008A7684" w:rsidTr="008A7684">
        <w:trPr>
          <w:trHeight w:val="3015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內容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在初十預備羊羔，在正日，將羊羔宰殺，血塗在門楣，門框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 　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 w:hint="eastAsia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將家中的酵除去，有聖會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將初熟之物作搖祭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那時正是大麥初熟的日子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</w:p>
        </w:tc>
        <w:tc>
          <w:tcPr>
            <w:tcW w:w="700" w:type="pct"/>
          </w:tcPr>
          <w:p w:rsidR="00B50F1E" w:rsidRPr="008A7684" w:rsidRDefault="008A7684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慶祝收割的日子，將新素祭（2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個有酵餅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）作初熟之物（</w:t>
            </w:r>
            <w:r w:rsidR="00B50F1E" w:rsidRPr="008A7684">
              <w:rPr>
                <w:rFonts w:ascii="宋体" w:eastAsia="宋体" w:hAnsi="宋体" w:cs="PMingLiU" w:hint="eastAsia"/>
                <w:spacing w:val="0"/>
                <w:kern w:val="0"/>
              </w:rPr>
              <w:t>那時正是小麥初熟的日子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要吹角作記念，當有聖會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PMingLiU" w:hAnsi="宋体" w:cs="PMingLiU" w:hint="eastAsia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百姓刻苦己心，大祭司為全體贖罪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在各處山上取樹枝搭棚居住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7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日，要歡樂慶祝。</w:t>
            </w:r>
          </w:p>
        </w:tc>
      </w:tr>
      <w:tr w:rsidR="00B50F1E" w:rsidRPr="008A7684" w:rsidTr="008A7684">
        <w:trPr>
          <w:trHeight w:val="915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意義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神拯救選民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越過被擊殺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 w:hint="eastAsia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神領選民出來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神給人有收成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 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神給人豐富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神招聚選民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 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神赦免以色列人全家罪孽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 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神在曠野的引導，眷顧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 </w:t>
            </w:r>
          </w:p>
        </w:tc>
      </w:tr>
      <w:tr w:rsidR="00B50F1E" w:rsidRPr="008A7684" w:rsidTr="008A7684">
        <w:trPr>
          <w:trHeight w:val="2415"/>
          <w:tblCellSpacing w:w="15" w:type="dxa"/>
          <w:jc w:val="center"/>
        </w:trPr>
        <w:tc>
          <w:tcPr>
            <w:tcW w:w="200" w:type="pct"/>
            <w:vAlign w:val="center"/>
          </w:tcPr>
          <w:p w:rsidR="00B50F1E" w:rsidRPr="008A7684" w:rsidRDefault="00B50F1E" w:rsidP="008A7684">
            <w:pPr>
              <w:widowControl/>
              <w:jc w:val="center"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靈意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主的流血、受死，使我們越過神的刑罰</w:t>
            </w:r>
          </w:p>
        </w:tc>
        <w:tc>
          <w:tcPr>
            <w:tcW w:w="65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主領我們從罪中出來，除去我們的罪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主的復活，為初熟的果子，引帶以後的收成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（</w:t>
            </w: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屬祂的人將來也復活</w:t>
            </w:r>
            <w:r w:rsidR="008A7684" w:rsidRPr="008A7684">
              <w:rPr>
                <w:rFonts w:ascii="宋体" w:eastAsia="宋体" w:hAnsi="宋体" w:cs="PMingLiU" w:hint="eastAsia"/>
                <w:spacing w:val="0"/>
                <w:kern w:val="0"/>
              </w:rPr>
              <w:t>）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聖靈的降臨，給人屬靈的豐富與福氣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主再來的日子，神招聚選民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將來以色列人全家得救</w:t>
            </w:r>
            <w:r w:rsidRPr="008A7684">
              <w:rPr>
                <w:rFonts w:ascii="宋体" w:eastAsia="宋体" w:hAnsi="宋体" w:cs="PMingLiU"/>
                <w:spacing w:val="0"/>
                <w:kern w:val="0"/>
              </w:rPr>
              <w:t xml:space="preserve">　</w:t>
            </w:r>
          </w:p>
        </w:tc>
        <w:tc>
          <w:tcPr>
            <w:tcW w:w="700" w:type="pct"/>
          </w:tcPr>
          <w:p w:rsidR="00B50F1E" w:rsidRPr="008A7684" w:rsidRDefault="00B50F1E" w:rsidP="008A7684">
            <w:pPr>
              <w:widowControl/>
              <w:rPr>
                <w:rFonts w:ascii="宋体" w:eastAsia="宋体" w:hAnsi="宋体" w:cs="PMingLiU"/>
                <w:spacing w:val="0"/>
                <w:kern w:val="0"/>
              </w:rPr>
            </w:pPr>
            <w:r w:rsidRPr="008A7684">
              <w:rPr>
                <w:rFonts w:ascii="宋体" w:eastAsia="宋体" w:hAnsi="宋体" w:cs="PMingLiU" w:hint="eastAsia"/>
                <w:spacing w:val="0"/>
                <w:kern w:val="0"/>
              </w:rPr>
              <w:t>將來萬國也要朝見神，向神守節</w:t>
            </w:r>
          </w:p>
        </w:tc>
      </w:tr>
    </w:tbl>
    <w:p w:rsidR="00B50F1E" w:rsidRPr="008A7684" w:rsidRDefault="00B50F1E" w:rsidP="009A4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宋体" w:eastAsia="宋体" w:hAnsi="宋体" w:hint="eastAsia"/>
          <w:snapToGrid w:val="0"/>
        </w:rPr>
      </w:pPr>
    </w:p>
    <w:sectPr w:rsidR="00B50F1E" w:rsidRPr="008A7684" w:rsidSect="009A4E34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59" w:rsidRDefault="00253559" w:rsidP="009A4E34">
      <w:r>
        <w:separator/>
      </w:r>
    </w:p>
  </w:endnote>
  <w:endnote w:type="continuationSeparator" w:id="0">
    <w:p w:rsidR="00253559" w:rsidRDefault="00253559" w:rsidP="009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34" w:rsidRDefault="009A4E3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7A5" w:rsidRPr="001527A5">
      <w:rPr>
        <w:noProof/>
        <w:lang w:val="zh-TW"/>
      </w:rPr>
      <w:t>1</w:t>
    </w:r>
    <w:r>
      <w:fldChar w:fldCharType="end"/>
    </w:r>
  </w:p>
  <w:p w:rsidR="009A4E34" w:rsidRDefault="009A4E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59" w:rsidRDefault="00253559" w:rsidP="009A4E34">
      <w:r>
        <w:separator/>
      </w:r>
    </w:p>
  </w:footnote>
  <w:footnote w:type="continuationSeparator" w:id="0">
    <w:p w:rsidR="00253559" w:rsidRDefault="00253559" w:rsidP="009A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8AB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17DD"/>
    <w:multiLevelType w:val="hybridMultilevel"/>
    <w:tmpl w:val="27DEC8C6"/>
    <w:lvl w:ilvl="0" w:tplc="D68E83AE">
      <w:start w:val="1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462F0"/>
    <w:multiLevelType w:val="hybridMultilevel"/>
    <w:tmpl w:val="1A684636"/>
    <w:lvl w:ilvl="0" w:tplc="B0066B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A4EED"/>
    <w:multiLevelType w:val="hybridMultilevel"/>
    <w:tmpl w:val="A2144986"/>
    <w:lvl w:ilvl="0" w:tplc="F9CEF10A">
      <w:start w:val="1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024F1"/>
    <w:multiLevelType w:val="hybridMultilevel"/>
    <w:tmpl w:val="F54047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276EB3"/>
    <w:multiLevelType w:val="hybridMultilevel"/>
    <w:tmpl w:val="E99A720E"/>
    <w:lvl w:ilvl="0" w:tplc="E4A2D98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宋体" w:eastAsia="宋体" w:hAnsi="宋体" w:cs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73705"/>
    <w:multiLevelType w:val="hybridMultilevel"/>
    <w:tmpl w:val="114CFC48"/>
    <w:lvl w:ilvl="0" w:tplc="315629BC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75ED5"/>
    <w:multiLevelType w:val="hybridMultilevel"/>
    <w:tmpl w:val="AECA18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D43778"/>
    <w:multiLevelType w:val="hybridMultilevel"/>
    <w:tmpl w:val="5894B6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5A51AA"/>
    <w:multiLevelType w:val="hybridMultilevel"/>
    <w:tmpl w:val="1482212E"/>
    <w:lvl w:ilvl="0" w:tplc="C494F13C">
      <w:start w:val="1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1872DD"/>
    <w:multiLevelType w:val="hybridMultilevel"/>
    <w:tmpl w:val="B1EE7F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663AB4"/>
    <w:multiLevelType w:val="hybridMultilevel"/>
    <w:tmpl w:val="7B0E4F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896A1E"/>
    <w:multiLevelType w:val="hybridMultilevel"/>
    <w:tmpl w:val="C4E054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A663E7"/>
    <w:multiLevelType w:val="hybridMultilevel"/>
    <w:tmpl w:val="34D09CEA"/>
    <w:lvl w:ilvl="0" w:tplc="1FAC72D8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宋体" w:eastAsia="宋体" w:hAnsi="宋体" w:cs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6D022E7D"/>
    <w:multiLevelType w:val="hybridMultilevel"/>
    <w:tmpl w:val="472A84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CE5B35"/>
    <w:multiLevelType w:val="hybridMultilevel"/>
    <w:tmpl w:val="82BA7E6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7B1C63"/>
    <w:multiLevelType w:val="hybridMultilevel"/>
    <w:tmpl w:val="8256B8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C"/>
    <w:rsid w:val="000235A2"/>
    <w:rsid w:val="00026DFC"/>
    <w:rsid w:val="00036304"/>
    <w:rsid w:val="00057D17"/>
    <w:rsid w:val="0006489C"/>
    <w:rsid w:val="0008003E"/>
    <w:rsid w:val="000B14CB"/>
    <w:rsid w:val="000B22D3"/>
    <w:rsid w:val="000E5FBE"/>
    <w:rsid w:val="000F43D5"/>
    <w:rsid w:val="00105413"/>
    <w:rsid w:val="001122FD"/>
    <w:rsid w:val="001527A5"/>
    <w:rsid w:val="00153B4A"/>
    <w:rsid w:val="00186F19"/>
    <w:rsid w:val="001A25E9"/>
    <w:rsid w:val="001A5F72"/>
    <w:rsid w:val="001E0CFF"/>
    <w:rsid w:val="002020DB"/>
    <w:rsid w:val="00242DD3"/>
    <w:rsid w:val="00245D9E"/>
    <w:rsid w:val="00253559"/>
    <w:rsid w:val="0026310F"/>
    <w:rsid w:val="002876A2"/>
    <w:rsid w:val="00287D20"/>
    <w:rsid w:val="002934B9"/>
    <w:rsid w:val="0029618E"/>
    <w:rsid w:val="0029653D"/>
    <w:rsid w:val="002B1960"/>
    <w:rsid w:val="002D04E4"/>
    <w:rsid w:val="002E0FE1"/>
    <w:rsid w:val="002F1B6B"/>
    <w:rsid w:val="00315A62"/>
    <w:rsid w:val="00323FA8"/>
    <w:rsid w:val="00333E5C"/>
    <w:rsid w:val="00372F82"/>
    <w:rsid w:val="00381B5C"/>
    <w:rsid w:val="004065A7"/>
    <w:rsid w:val="0042643B"/>
    <w:rsid w:val="0046283E"/>
    <w:rsid w:val="004848A4"/>
    <w:rsid w:val="004C0B7B"/>
    <w:rsid w:val="004C2164"/>
    <w:rsid w:val="004C4A34"/>
    <w:rsid w:val="004C4AB2"/>
    <w:rsid w:val="004D14CE"/>
    <w:rsid w:val="004F1E15"/>
    <w:rsid w:val="00502F92"/>
    <w:rsid w:val="005067CA"/>
    <w:rsid w:val="0054389F"/>
    <w:rsid w:val="00544FB9"/>
    <w:rsid w:val="005611F3"/>
    <w:rsid w:val="00595E7C"/>
    <w:rsid w:val="005B168C"/>
    <w:rsid w:val="005D62D9"/>
    <w:rsid w:val="005F76FF"/>
    <w:rsid w:val="0063055C"/>
    <w:rsid w:val="006458B5"/>
    <w:rsid w:val="006549CC"/>
    <w:rsid w:val="006C59B9"/>
    <w:rsid w:val="006C693B"/>
    <w:rsid w:val="006D11AA"/>
    <w:rsid w:val="007274AF"/>
    <w:rsid w:val="00735E56"/>
    <w:rsid w:val="00750EF5"/>
    <w:rsid w:val="00786692"/>
    <w:rsid w:val="00792175"/>
    <w:rsid w:val="007A4F66"/>
    <w:rsid w:val="007E732E"/>
    <w:rsid w:val="00821973"/>
    <w:rsid w:val="0085052C"/>
    <w:rsid w:val="00850CF1"/>
    <w:rsid w:val="00864366"/>
    <w:rsid w:val="00887627"/>
    <w:rsid w:val="008A7684"/>
    <w:rsid w:val="008C110F"/>
    <w:rsid w:val="008D4B70"/>
    <w:rsid w:val="00917D83"/>
    <w:rsid w:val="009A4E34"/>
    <w:rsid w:val="00A1020C"/>
    <w:rsid w:val="00A60714"/>
    <w:rsid w:val="00A73221"/>
    <w:rsid w:val="00A7678D"/>
    <w:rsid w:val="00A86794"/>
    <w:rsid w:val="00AC53F9"/>
    <w:rsid w:val="00B0114C"/>
    <w:rsid w:val="00B023BB"/>
    <w:rsid w:val="00B067E3"/>
    <w:rsid w:val="00B17DC1"/>
    <w:rsid w:val="00B50F1E"/>
    <w:rsid w:val="00B64188"/>
    <w:rsid w:val="00BD4B7F"/>
    <w:rsid w:val="00C07EC4"/>
    <w:rsid w:val="00C20DC6"/>
    <w:rsid w:val="00C27047"/>
    <w:rsid w:val="00C67D03"/>
    <w:rsid w:val="00C92407"/>
    <w:rsid w:val="00C95794"/>
    <w:rsid w:val="00CA3E8E"/>
    <w:rsid w:val="00CC21AF"/>
    <w:rsid w:val="00CC2A4B"/>
    <w:rsid w:val="00CD155E"/>
    <w:rsid w:val="00D01FEF"/>
    <w:rsid w:val="00D020B9"/>
    <w:rsid w:val="00D06FDE"/>
    <w:rsid w:val="00D3123C"/>
    <w:rsid w:val="00D74BB2"/>
    <w:rsid w:val="00D76D4F"/>
    <w:rsid w:val="00D944ED"/>
    <w:rsid w:val="00DC621E"/>
    <w:rsid w:val="00DE7499"/>
    <w:rsid w:val="00E62058"/>
    <w:rsid w:val="00E74664"/>
    <w:rsid w:val="00E761E1"/>
    <w:rsid w:val="00E964E4"/>
    <w:rsid w:val="00EA2CFE"/>
    <w:rsid w:val="00EB25DE"/>
    <w:rsid w:val="00EB724C"/>
    <w:rsid w:val="00EC0A6F"/>
    <w:rsid w:val="00ED3E1B"/>
    <w:rsid w:val="00EF250A"/>
    <w:rsid w:val="00F25150"/>
    <w:rsid w:val="00F353DF"/>
    <w:rsid w:val="00F4161F"/>
    <w:rsid w:val="00F64F95"/>
    <w:rsid w:val="00FA2D97"/>
    <w:rsid w:val="00FD7F2D"/>
    <w:rsid w:val="00FE539F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05D533C-EDF8-4107-80FE-BDAB4606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MingLiU-ExtB"/>
      <w:spacing w:val="-20"/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95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pacing w:val="0"/>
      <w:kern w:val="0"/>
    </w:rPr>
  </w:style>
  <w:style w:type="paragraph" w:styleId="a3">
    <w:name w:val="Balloon Text"/>
    <w:basedOn w:val="a"/>
    <w:semiHidden/>
    <w:rsid w:val="006C693B"/>
    <w:rPr>
      <w:rFonts w:ascii="Arial" w:eastAsia="PMingLiU" w:hAnsi="Arial"/>
      <w:sz w:val="18"/>
      <w:szCs w:val="18"/>
    </w:rPr>
  </w:style>
  <w:style w:type="paragraph" w:styleId="a4">
    <w:name w:val="header"/>
    <w:basedOn w:val="a"/>
    <w:link w:val="a5"/>
    <w:rsid w:val="009A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4E34"/>
    <w:rPr>
      <w:rFonts w:eastAsia="MingLiU-ExtB"/>
      <w:spacing w:val="-20"/>
      <w:kern w:val="2"/>
    </w:rPr>
  </w:style>
  <w:style w:type="paragraph" w:styleId="a6">
    <w:name w:val="footer"/>
    <w:basedOn w:val="a"/>
    <w:link w:val="a7"/>
    <w:uiPriority w:val="99"/>
    <w:rsid w:val="009A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A4E34"/>
    <w:rPr>
      <w:rFonts w:eastAsia="MingLiU-ExtB"/>
      <w:spacing w:val="-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3445</Words>
  <Characters>517</Characters>
  <Application>Microsoft Office Word</Application>
  <DocSecurity>0</DocSecurity>
  <Lines>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出埃及記22:16-23:19 道德與宗教條例</vt:lpstr>
    </vt:vector>
  </TitlesOfParts>
  <Company>CMT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出埃及記22:16-23:19 道德與宗教條例</dc:title>
  <dc:subject/>
  <dc:creator>YFYGY</dc:creator>
  <cp:keywords/>
  <cp:lastModifiedBy>ocm</cp:lastModifiedBy>
  <cp:revision>2</cp:revision>
  <cp:lastPrinted>2015-09-09T02:02:00Z</cp:lastPrinted>
  <dcterms:created xsi:type="dcterms:W3CDTF">2019-02-21T21:36:00Z</dcterms:created>
  <dcterms:modified xsi:type="dcterms:W3CDTF">2019-02-21T21:36:00Z</dcterms:modified>
</cp:coreProperties>
</file>