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ED" w:rsidRPr="00DD7C88" w:rsidRDefault="00AA4AED" w:rsidP="00DD7C88">
      <w:pPr>
        <w:adjustRightInd w:val="0"/>
        <w:snapToGrid w:val="0"/>
        <w:spacing w:after="120"/>
        <w:jc w:val="center"/>
        <w:rPr>
          <w:rFonts w:eastAsia="楷体"/>
          <w:b/>
          <w:bCs/>
          <w:color w:val="000000" w:themeColor="text1"/>
          <w:sz w:val="28"/>
          <w:szCs w:val="28"/>
        </w:rPr>
      </w:pPr>
      <w:r w:rsidRPr="00DD7C88">
        <w:rPr>
          <w:rFonts w:eastAsia="楷体" w:hint="eastAsia"/>
          <w:b/>
          <w:bCs/>
          <w:color w:val="000000" w:themeColor="text1"/>
          <w:sz w:val="28"/>
          <w:szCs w:val="28"/>
        </w:rPr>
        <w:t>第三讲</w:t>
      </w:r>
      <w:r w:rsidR="00DD7C88" w:rsidRPr="00DD7C88">
        <w:rPr>
          <w:rFonts w:eastAsia="楷体" w:hint="eastAsia"/>
          <w:b/>
          <w:bCs/>
          <w:color w:val="000000" w:themeColor="text1"/>
          <w:sz w:val="28"/>
          <w:szCs w:val="28"/>
        </w:rPr>
        <w:t xml:space="preserve"> </w:t>
      </w:r>
      <w:r w:rsidRPr="00DD7C88">
        <w:rPr>
          <w:rFonts w:eastAsia="楷体" w:hint="eastAsia"/>
          <w:b/>
          <w:bCs/>
          <w:color w:val="000000" w:themeColor="text1"/>
          <w:sz w:val="28"/>
          <w:szCs w:val="28"/>
        </w:rPr>
        <w:t>《以赛亚书》在圣经历史书中的时空焦距</w:t>
      </w:r>
    </w:p>
    <w:p w:rsidR="00AA4AED" w:rsidRPr="00DD7C88" w:rsidRDefault="00AA4AED" w:rsidP="00DD7C88">
      <w:pPr>
        <w:adjustRightInd w:val="0"/>
        <w:snapToGrid w:val="0"/>
        <w:spacing w:after="120"/>
        <w:jc w:val="center"/>
        <w:rPr>
          <w:rFonts w:eastAsia="楷体"/>
          <w:b/>
          <w:bCs/>
          <w:color w:val="000000" w:themeColor="text1"/>
          <w:sz w:val="28"/>
          <w:szCs w:val="28"/>
        </w:rPr>
      </w:pPr>
      <w:r w:rsidRPr="00DD7C88">
        <w:rPr>
          <w:rFonts w:eastAsia="楷体" w:hint="eastAsia"/>
          <w:b/>
          <w:bCs/>
          <w:color w:val="000000" w:themeColor="text1"/>
          <w:sz w:val="28"/>
          <w:szCs w:val="28"/>
        </w:rPr>
        <w:t>宁</w:t>
      </w:r>
      <w:r w:rsidR="00DD7C88">
        <w:rPr>
          <w:rFonts w:eastAsia="楷体" w:hint="eastAsia"/>
          <w:b/>
          <w:bCs/>
          <w:color w:val="000000" w:themeColor="text1"/>
          <w:sz w:val="28"/>
          <w:szCs w:val="28"/>
        </w:rPr>
        <w:t xml:space="preserve">  </w:t>
      </w:r>
      <w:r w:rsidRPr="00DD7C88">
        <w:rPr>
          <w:rFonts w:eastAsia="楷体" w:hint="eastAsia"/>
          <w:b/>
          <w:bCs/>
          <w:color w:val="000000" w:themeColor="text1"/>
          <w:sz w:val="28"/>
          <w:szCs w:val="28"/>
        </w:rPr>
        <w:t>子</w:t>
      </w:r>
    </w:p>
    <w:p w:rsidR="00AA4AED" w:rsidRPr="00DD7C88" w:rsidRDefault="00AA4AED" w:rsidP="00DD7C88">
      <w:pPr>
        <w:adjustRightInd w:val="0"/>
        <w:snapToGrid w:val="0"/>
        <w:spacing w:after="120"/>
        <w:rPr>
          <w:rFonts w:eastAsia="楷体"/>
          <w:b/>
          <w:bCs/>
          <w:color w:val="000000" w:themeColor="text1"/>
          <w:szCs w:val="20"/>
        </w:rPr>
      </w:pPr>
    </w:p>
    <w:p w:rsidR="00AA4AED" w:rsidRPr="00DD7C88" w:rsidRDefault="00DD7C88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一</w:t>
      </w:r>
      <w:r w:rsidRPr="00DD7C88">
        <w:rPr>
          <w:rFonts w:eastAsia="楷体"/>
          <w:color w:val="000000" w:themeColor="text1"/>
        </w:rPr>
        <w:t>、</w:t>
      </w:r>
      <w:r w:rsidR="00AA4AED" w:rsidRPr="00DD7C88">
        <w:rPr>
          <w:rFonts w:eastAsia="楷体" w:hint="eastAsia"/>
          <w:color w:val="000000" w:themeColor="text1"/>
        </w:rPr>
        <w:t>主题关联：</w:t>
      </w:r>
    </w:p>
    <w:p w:rsidR="00AA4AED" w:rsidRPr="00DD7C88" w:rsidRDefault="00AA4AED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圣经六十六卷书，旧约三十九卷，新约二十七卷，核心信息就是神的拯救与审判。</w:t>
      </w:r>
    </w:p>
    <w:p w:rsidR="00AA4AED" w:rsidRPr="00DD7C88" w:rsidRDefault="00AA4AED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《以赛亚书》也是</w:t>
      </w:r>
      <w:r w:rsidRPr="00DD7C88">
        <w:rPr>
          <w:rFonts w:eastAsia="楷体"/>
          <w:color w:val="000000" w:themeColor="text1"/>
        </w:rPr>
        <w:t>六十六</w:t>
      </w:r>
      <w:r w:rsidRPr="00DD7C88">
        <w:rPr>
          <w:rFonts w:eastAsia="楷体" w:hint="eastAsia"/>
          <w:color w:val="000000" w:themeColor="text1"/>
        </w:rPr>
        <w:t>章，其中最核心的信息也是神的拯救与审判。</w:t>
      </w:r>
    </w:p>
    <w:p w:rsidR="00AA4AED" w:rsidRPr="00DD7C88" w:rsidRDefault="00AA4AED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二、旧约前</w:t>
      </w:r>
      <w:r w:rsidRPr="00DD7C88">
        <w:rPr>
          <w:rFonts w:eastAsia="楷体"/>
          <w:color w:val="000000" w:themeColor="text1"/>
        </w:rPr>
        <w:t>十七</w:t>
      </w:r>
      <w:r w:rsidRPr="00DD7C88">
        <w:rPr>
          <w:rFonts w:eastAsia="楷体" w:hint="eastAsia"/>
          <w:color w:val="000000" w:themeColor="text1"/>
        </w:rPr>
        <w:t>卷历史书的时代划分与各期特点：</w:t>
      </w:r>
    </w:p>
    <w:p w:rsidR="00AA4AED" w:rsidRPr="00DD7C88" w:rsidRDefault="00AA4AED" w:rsidP="00DD7C88">
      <w:pPr>
        <w:pStyle w:val="a7"/>
        <w:numPr>
          <w:ilvl w:val="0"/>
          <w:numId w:val="5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迦南前（摩西五经）：</w:t>
      </w:r>
    </w:p>
    <w:p w:rsidR="00AA4AED" w:rsidRPr="00DD7C88" w:rsidRDefault="00AA4AED" w:rsidP="00DD7C88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神领选民出埃及，与之立约、颁布律例典章、应许迦南之地。</w:t>
      </w:r>
    </w:p>
    <w:p w:rsidR="00AA4AED" w:rsidRPr="00DD7C88" w:rsidRDefault="00AA4AED" w:rsidP="00DD7C88">
      <w:pPr>
        <w:pStyle w:val="a7"/>
        <w:numPr>
          <w:ilvl w:val="0"/>
          <w:numId w:val="5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迦南时（九卷历史书）：</w:t>
      </w:r>
    </w:p>
    <w:p w:rsidR="00AA4AED" w:rsidRPr="00DD7C88" w:rsidRDefault="00AA4AED" w:rsidP="00DD7C88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摩西死，约书亚带领以色列人进入迦南，这九卷书记载了以色列人进入应许之地后的光景，他们虽然经历神的保守、供应，却时常忘记神的律例典章，背弃救他们的神。</w:t>
      </w:r>
    </w:p>
    <w:p w:rsidR="00AA4AED" w:rsidRPr="00DD7C88" w:rsidRDefault="00AA4AED" w:rsidP="00DD7C88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迦南时以色列人经历了几个大的时期：</w:t>
      </w:r>
    </w:p>
    <w:p w:rsidR="00AA4AED" w:rsidRPr="00DD7C88" w:rsidRDefault="00AA4AED" w:rsidP="00DD7C88">
      <w:pPr>
        <w:pStyle w:val="a7"/>
        <w:numPr>
          <w:ilvl w:val="0"/>
          <w:numId w:val="7"/>
        </w:numPr>
        <w:tabs>
          <w:tab w:val="left" w:pos="990"/>
          <w:tab w:val="left" w:pos="1080"/>
          <w:tab w:val="left" w:pos="1260"/>
        </w:tabs>
        <w:adjustRightInd w:val="0"/>
        <w:snapToGrid w:val="0"/>
        <w:spacing w:after="120"/>
        <w:ind w:hanging="9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士师时期</w:t>
      </w:r>
    </w:p>
    <w:p w:rsidR="00AA4AED" w:rsidRPr="00DD7C88" w:rsidRDefault="00AA4AED" w:rsidP="00DD7C88">
      <w:pPr>
        <w:adjustRightInd w:val="0"/>
        <w:snapToGrid w:val="0"/>
        <w:spacing w:after="120"/>
        <w:ind w:left="7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时间：从约书亚死到参孙生，再到撒母耳的蒙召。</w:t>
      </w:r>
    </w:p>
    <w:p w:rsidR="00AA4AED" w:rsidRPr="00DD7C88" w:rsidRDefault="00AA4AED" w:rsidP="00DD7C88">
      <w:pPr>
        <w:adjustRightInd w:val="0"/>
        <w:snapToGrid w:val="0"/>
        <w:spacing w:after="120"/>
        <w:ind w:left="7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特点：“那时以色列中没有王，各人任意而行。（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士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/>
          <w:color w:val="000000" w:themeColor="text1"/>
        </w:rPr>
        <w:t>21</w:t>
      </w:r>
      <w:r w:rsidR="006F026A">
        <w:rPr>
          <w:rFonts w:eastAsia="楷体" w:hint="eastAsia"/>
          <w:color w:val="000000" w:themeColor="text1"/>
        </w:rPr>
        <w:t>:</w:t>
      </w:r>
      <w:r w:rsidRPr="00DD7C88">
        <w:rPr>
          <w:rFonts w:eastAsia="楷体"/>
          <w:color w:val="000000" w:themeColor="text1"/>
        </w:rPr>
        <w:t>25</w:t>
      </w:r>
      <w:r w:rsidRPr="00DD7C88">
        <w:rPr>
          <w:rFonts w:eastAsia="楷体" w:hint="eastAsia"/>
          <w:color w:val="000000" w:themeColor="text1"/>
        </w:rPr>
        <w:t>）”</w:t>
      </w:r>
    </w:p>
    <w:p w:rsidR="00AA4AED" w:rsidRPr="00DD7C88" w:rsidRDefault="00AA4AED" w:rsidP="006F026A">
      <w:pPr>
        <w:adjustRightInd w:val="0"/>
        <w:snapToGrid w:val="0"/>
        <w:spacing w:after="120"/>
        <w:ind w:left="7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“士师”是以色列一个特殊时期领袖的头衔，“耶和华兴起士师，士师就拯救他们脱离抢夺他们人的手。他们却不听从士师，竟随从叩拜别神，行了邪淫。速速的偏离他们列祖所行的道，不如他们的列祖顺从耶和华的命令。（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士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/>
          <w:color w:val="000000" w:themeColor="text1"/>
        </w:rPr>
        <w:t>2</w:t>
      </w:r>
      <w:r w:rsidR="006F026A">
        <w:rPr>
          <w:rFonts w:eastAsia="楷体" w:hint="eastAsia"/>
          <w:color w:val="000000" w:themeColor="text1"/>
        </w:rPr>
        <w:t>:</w:t>
      </w:r>
      <w:r w:rsidRPr="00DD7C88">
        <w:rPr>
          <w:rFonts w:eastAsia="楷体"/>
          <w:color w:val="000000" w:themeColor="text1"/>
        </w:rPr>
        <w:t>16</w:t>
      </w:r>
      <w:r w:rsidRPr="00DD7C88">
        <w:rPr>
          <w:rFonts w:eastAsia="楷体" w:hint="eastAsia"/>
          <w:color w:val="000000" w:themeColor="text1"/>
        </w:rPr>
        <w:t>—</w:t>
      </w:r>
      <w:r w:rsidRPr="00DD7C88">
        <w:rPr>
          <w:rFonts w:eastAsia="楷体"/>
          <w:color w:val="000000" w:themeColor="text1"/>
        </w:rPr>
        <w:t>17</w:t>
      </w:r>
      <w:r w:rsidRPr="00DD7C88">
        <w:rPr>
          <w:rFonts w:eastAsia="楷体" w:hint="eastAsia"/>
          <w:color w:val="000000" w:themeColor="text1"/>
        </w:rPr>
        <w:t>）”</w:t>
      </w:r>
    </w:p>
    <w:p w:rsidR="00AA4AED" w:rsidRPr="00DD7C88" w:rsidRDefault="00AA4AED" w:rsidP="006F026A">
      <w:pPr>
        <w:adjustRightInd w:val="0"/>
        <w:snapToGrid w:val="0"/>
        <w:spacing w:after="120"/>
        <w:ind w:left="7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士师时期的以色列人离经叛道，受欺压，求告神，蒙拯救，周而复始。</w:t>
      </w:r>
    </w:p>
    <w:p w:rsidR="00AA4AED" w:rsidRPr="006F026A" w:rsidRDefault="00AA4AED" w:rsidP="006F026A">
      <w:pPr>
        <w:pStyle w:val="a7"/>
        <w:numPr>
          <w:ilvl w:val="0"/>
          <w:numId w:val="7"/>
        </w:numPr>
        <w:tabs>
          <w:tab w:val="left" w:pos="990"/>
          <w:tab w:val="left" w:pos="1080"/>
          <w:tab w:val="left" w:pos="1260"/>
        </w:tabs>
        <w:adjustRightInd w:val="0"/>
        <w:snapToGrid w:val="0"/>
        <w:spacing w:after="120"/>
        <w:ind w:hanging="90"/>
        <w:rPr>
          <w:rFonts w:eastAsia="楷体"/>
          <w:color w:val="000000" w:themeColor="text1"/>
        </w:rPr>
      </w:pPr>
      <w:r w:rsidRPr="006F026A">
        <w:rPr>
          <w:rFonts w:eastAsia="楷体" w:hint="eastAsia"/>
          <w:color w:val="000000" w:themeColor="text1"/>
        </w:rPr>
        <w:t>联合王国时期：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时间：从扫罗，大卫，到所罗门。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特点：从没有王到有王，真正的原因是以色列人厌弃神，不要神作他们的王。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从士师时代转入王国时代的原因：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撒母耳是耶和华所立的先知，他在以色列人中间曾呼吁他们悔改，专心归向耶和华，单单事奉祂。（参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撒上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/>
          <w:color w:val="000000" w:themeColor="text1"/>
        </w:rPr>
        <w:t>3</w:t>
      </w:r>
      <w:r w:rsidR="006F026A">
        <w:rPr>
          <w:rFonts w:eastAsia="楷体" w:hint="eastAsia"/>
          <w:color w:val="000000" w:themeColor="text1"/>
        </w:rPr>
        <w:t>:</w:t>
      </w:r>
      <w:r w:rsidRPr="00DD7C88">
        <w:rPr>
          <w:rFonts w:eastAsia="楷体"/>
          <w:color w:val="000000" w:themeColor="text1"/>
        </w:rPr>
        <w:t>19</w:t>
      </w:r>
      <w:r w:rsidRPr="00DD7C88">
        <w:rPr>
          <w:rFonts w:eastAsia="楷体" w:hint="eastAsia"/>
          <w:color w:val="000000" w:themeColor="text1"/>
        </w:rPr>
        <w:t>—</w:t>
      </w:r>
      <w:r w:rsidRPr="00DD7C88">
        <w:rPr>
          <w:rFonts w:eastAsia="楷体"/>
          <w:color w:val="000000" w:themeColor="text1"/>
        </w:rPr>
        <w:t>21</w:t>
      </w:r>
      <w:r w:rsidR="006F026A">
        <w:rPr>
          <w:rFonts w:eastAsia="楷体" w:hint="eastAsia"/>
          <w:color w:val="000000" w:themeColor="text1"/>
        </w:rPr>
        <w:t>,</w:t>
      </w:r>
      <w:r w:rsidRPr="00DD7C88">
        <w:rPr>
          <w:rFonts w:eastAsia="楷体"/>
          <w:color w:val="000000" w:themeColor="text1"/>
        </w:rPr>
        <w:t>7</w:t>
      </w:r>
      <w:r w:rsidR="006F026A">
        <w:rPr>
          <w:rFonts w:eastAsia="楷体" w:hint="eastAsia"/>
          <w:color w:val="000000" w:themeColor="text1"/>
        </w:rPr>
        <w:t>:</w:t>
      </w:r>
      <w:r w:rsidRPr="00DD7C88">
        <w:rPr>
          <w:rFonts w:eastAsia="楷体"/>
          <w:color w:val="000000" w:themeColor="text1"/>
        </w:rPr>
        <w:t>2</w:t>
      </w:r>
      <w:r w:rsidRPr="00DD7C88">
        <w:rPr>
          <w:rFonts w:eastAsia="楷体" w:hint="eastAsia"/>
          <w:color w:val="000000" w:themeColor="text1"/>
        </w:rPr>
        <w:t>—</w:t>
      </w:r>
      <w:r w:rsidRPr="00DD7C88">
        <w:rPr>
          <w:rFonts w:eastAsia="楷体"/>
          <w:color w:val="000000" w:themeColor="text1"/>
        </w:rPr>
        <w:t>4</w:t>
      </w:r>
      <w:r w:rsidRPr="00DD7C88">
        <w:rPr>
          <w:rFonts w:eastAsia="楷体" w:hint="eastAsia"/>
          <w:color w:val="000000" w:themeColor="text1"/>
        </w:rPr>
        <w:t>）。撒母耳也是士师，当他年纪老迈的时候，就立他的儿子作以色列的士师，但他的儿子不行他的道，屈枉正直。以色列的长老们于是聚集要撒母耳立一个王治理他们，像列国一样。（参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撒上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/>
          <w:color w:val="000000" w:themeColor="text1"/>
        </w:rPr>
        <w:t>8</w:t>
      </w:r>
      <w:r w:rsidR="006F026A">
        <w:rPr>
          <w:rFonts w:eastAsia="楷体" w:hint="eastAsia"/>
          <w:color w:val="000000" w:themeColor="text1"/>
        </w:rPr>
        <w:t>:</w:t>
      </w:r>
      <w:r w:rsidRPr="00DD7C88">
        <w:rPr>
          <w:rFonts w:eastAsia="楷体"/>
          <w:color w:val="000000" w:themeColor="text1"/>
        </w:rPr>
        <w:t>1</w:t>
      </w:r>
      <w:r w:rsidR="006F026A">
        <w:rPr>
          <w:rFonts w:eastAsia="楷体" w:hint="eastAsia"/>
          <w:color w:val="000000" w:themeColor="text1"/>
        </w:rPr>
        <w:t>-</w:t>
      </w:r>
      <w:r w:rsidRPr="00DD7C88">
        <w:rPr>
          <w:rFonts w:eastAsia="楷体"/>
          <w:color w:val="000000" w:themeColor="text1"/>
        </w:rPr>
        <w:t>5</w:t>
      </w:r>
      <w:r w:rsidRPr="00DD7C88">
        <w:rPr>
          <w:rFonts w:eastAsia="楷体" w:hint="eastAsia"/>
          <w:color w:val="000000" w:themeColor="text1"/>
        </w:rPr>
        <w:t>）。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“撒母耳不喜悦他们说立一个王治理我们，他就祷告耶和华。耶和华对撒母耳说：百姓向你说的一切话，你只管依从；因为他们不是厌弃你，乃是厌弃我，不要我作他们的王。”（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撒上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/>
          <w:color w:val="000000" w:themeColor="text1"/>
        </w:rPr>
        <w:t>8</w:t>
      </w:r>
      <w:r w:rsidR="006F026A">
        <w:rPr>
          <w:rFonts w:eastAsia="楷体" w:hint="eastAsia"/>
          <w:color w:val="000000" w:themeColor="text1"/>
        </w:rPr>
        <w:t>:</w:t>
      </w:r>
      <w:r w:rsidRPr="00DD7C88">
        <w:rPr>
          <w:rFonts w:eastAsia="楷体"/>
          <w:color w:val="000000" w:themeColor="text1"/>
        </w:rPr>
        <w:t>6</w:t>
      </w:r>
      <w:r w:rsidR="006F026A">
        <w:rPr>
          <w:rFonts w:eastAsia="楷体" w:hint="eastAsia"/>
          <w:color w:val="000000" w:themeColor="text1"/>
        </w:rPr>
        <w:t>-</w:t>
      </w:r>
      <w:r w:rsidRPr="00DD7C88">
        <w:rPr>
          <w:rFonts w:eastAsia="楷体"/>
          <w:color w:val="000000" w:themeColor="text1"/>
        </w:rPr>
        <w:t>7</w:t>
      </w:r>
      <w:r w:rsidRPr="00DD7C88">
        <w:rPr>
          <w:rFonts w:eastAsia="楷体" w:hint="eastAsia"/>
          <w:color w:val="000000" w:themeColor="text1"/>
        </w:rPr>
        <w:t>）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lastRenderedPageBreak/>
        <w:t>撒母耳先膏了扫罗为王。撒母耳在膏扫罗为王的时候，也传达了要以色列人悔改的信息。（参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撒上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/>
          <w:color w:val="000000" w:themeColor="text1"/>
        </w:rPr>
        <w:t>12</w:t>
      </w:r>
      <w:r w:rsidR="006F026A">
        <w:rPr>
          <w:rFonts w:eastAsia="楷体" w:hint="eastAsia"/>
          <w:color w:val="000000" w:themeColor="text1"/>
        </w:rPr>
        <w:t>:</w:t>
      </w:r>
      <w:r w:rsidRPr="00DD7C88">
        <w:rPr>
          <w:rFonts w:eastAsia="楷体"/>
          <w:color w:val="000000" w:themeColor="text1"/>
        </w:rPr>
        <w:t>6</w:t>
      </w:r>
      <w:r w:rsidR="006F026A">
        <w:rPr>
          <w:rFonts w:eastAsia="楷体" w:hint="eastAsia"/>
          <w:color w:val="000000" w:themeColor="text1"/>
        </w:rPr>
        <w:t>-</w:t>
      </w:r>
      <w:r w:rsidRPr="00DD7C88">
        <w:rPr>
          <w:rFonts w:eastAsia="楷体"/>
          <w:color w:val="000000" w:themeColor="text1"/>
        </w:rPr>
        <w:t>18</w:t>
      </w:r>
      <w:r w:rsidRPr="00DD7C88">
        <w:rPr>
          <w:rFonts w:eastAsia="楷体" w:hint="eastAsia"/>
          <w:color w:val="000000" w:themeColor="text1"/>
        </w:rPr>
        <w:t>）扫罗作王四十岁，第二年就在献燔祭上作了糊涂事，“没有遵守耶和华你神所吩咐你的命令”（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撒上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/>
          <w:color w:val="000000" w:themeColor="text1"/>
        </w:rPr>
        <w:t>13</w:t>
      </w:r>
      <w:r w:rsidR="006F026A">
        <w:rPr>
          <w:rFonts w:eastAsia="楷体" w:hint="eastAsia"/>
          <w:color w:val="000000" w:themeColor="text1"/>
        </w:rPr>
        <w:t>:</w:t>
      </w:r>
      <w:r w:rsidRPr="00DD7C88">
        <w:rPr>
          <w:rFonts w:eastAsia="楷体"/>
          <w:color w:val="000000" w:themeColor="text1"/>
        </w:rPr>
        <w:t>13</w:t>
      </w:r>
      <w:r w:rsidRPr="00DD7C88">
        <w:rPr>
          <w:rFonts w:eastAsia="楷体" w:hint="eastAsia"/>
          <w:color w:val="000000" w:themeColor="text1"/>
        </w:rPr>
        <w:t>），因此他的王位必不持久。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后来撒母耳就膏了大卫为王。（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撒下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 w:hint="eastAsia"/>
          <w:color w:val="000000" w:themeColor="text1"/>
        </w:rPr>
        <w:t>各章）。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大卫之后，他的儿子所罗门作王。（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王上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 w:hint="eastAsia"/>
          <w:color w:val="000000" w:themeColor="text1"/>
        </w:rPr>
        <w:t>）</w:t>
      </w:r>
    </w:p>
    <w:p w:rsidR="00AA4AED" w:rsidRPr="006F026A" w:rsidRDefault="00AA4AED" w:rsidP="006F026A">
      <w:pPr>
        <w:pStyle w:val="a7"/>
        <w:numPr>
          <w:ilvl w:val="0"/>
          <w:numId w:val="7"/>
        </w:numPr>
        <w:tabs>
          <w:tab w:val="left" w:pos="990"/>
          <w:tab w:val="left" w:pos="1080"/>
          <w:tab w:val="left" w:pos="1260"/>
        </w:tabs>
        <w:adjustRightInd w:val="0"/>
        <w:snapToGrid w:val="0"/>
        <w:spacing w:after="120"/>
        <w:ind w:hanging="90"/>
        <w:rPr>
          <w:rFonts w:eastAsia="楷体"/>
          <w:color w:val="000000" w:themeColor="text1"/>
        </w:rPr>
      </w:pPr>
      <w:r w:rsidRPr="006F026A">
        <w:rPr>
          <w:rFonts w:eastAsia="楷体" w:hint="eastAsia"/>
          <w:color w:val="000000" w:themeColor="text1"/>
        </w:rPr>
        <w:t>王国分裂时期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时间：所罗门死后，王国分裂为南国犹大，北国以色列。</w:t>
      </w:r>
    </w:p>
    <w:p w:rsidR="00AA4AED" w:rsidRPr="00DD7C88" w:rsidRDefault="00AA4AED" w:rsidP="006F026A">
      <w:pPr>
        <w:adjustRightInd w:val="0"/>
        <w:snapToGrid w:val="0"/>
        <w:spacing w:after="120"/>
        <w:ind w:left="63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特点：诸王大多行耶和华眼中看为恶的事，只有北国以色列的王约西亚敬畏神。</w:t>
      </w:r>
    </w:p>
    <w:p w:rsidR="00AA4AED" w:rsidRPr="006F026A" w:rsidRDefault="00AA4AED" w:rsidP="006F026A">
      <w:pPr>
        <w:pStyle w:val="a7"/>
        <w:numPr>
          <w:ilvl w:val="0"/>
          <w:numId w:val="5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F026A">
        <w:rPr>
          <w:rFonts w:eastAsia="楷体" w:hint="eastAsia"/>
          <w:color w:val="000000" w:themeColor="text1"/>
        </w:rPr>
        <w:t>被掳期（三卷历史书）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时间：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主前</w:t>
      </w:r>
      <w:r w:rsidRPr="00DD7C88">
        <w:rPr>
          <w:rFonts w:eastAsia="楷体"/>
          <w:color w:val="000000" w:themeColor="text1"/>
        </w:rPr>
        <w:t>722</w:t>
      </w:r>
      <w:r w:rsidRPr="00DD7C88">
        <w:rPr>
          <w:rFonts w:eastAsia="楷体" w:hint="eastAsia"/>
          <w:color w:val="000000" w:themeColor="text1"/>
        </w:rPr>
        <w:t>年，北国被亚述帝国所灭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主前</w:t>
      </w:r>
      <w:r w:rsidRPr="00DD7C88">
        <w:rPr>
          <w:rFonts w:eastAsia="楷体"/>
          <w:color w:val="000000" w:themeColor="text1"/>
        </w:rPr>
        <w:t>586</w:t>
      </w:r>
      <w:r w:rsidRPr="00DD7C88">
        <w:rPr>
          <w:rFonts w:eastAsia="楷体" w:hint="eastAsia"/>
          <w:color w:val="000000" w:themeColor="text1"/>
        </w:rPr>
        <w:t>年，南国被新巴比伦所灭。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主前</w:t>
      </w:r>
      <w:r w:rsidRPr="00DD7C88">
        <w:rPr>
          <w:rFonts w:eastAsia="楷体"/>
          <w:color w:val="000000" w:themeColor="text1"/>
        </w:rPr>
        <w:t>538</w:t>
      </w:r>
      <w:r w:rsidRPr="00DD7C88">
        <w:rPr>
          <w:rFonts w:eastAsia="楷体" w:hint="eastAsia"/>
          <w:color w:val="000000" w:themeColor="text1"/>
        </w:rPr>
        <w:t>年所罗巴伯领导下的第一次归回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主前</w:t>
      </w:r>
      <w:r w:rsidRPr="00DD7C88">
        <w:rPr>
          <w:rFonts w:eastAsia="楷体"/>
          <w:color w:val="000000" w:themeColor="text1"/>
        </w:rPr>
        <w:t>458</w:t>
      </w:r>
      <w:r w:rsidRPr="00DD7C88">
        <w:rPr>
          <w:rFonts w:eastAsia="楷体" w:hint="eastAsia"/>
          <w:color w:val="000000" w:themeColor="text1"/>
        </w:rPr>
        <w:t>年以斯拉领导下的第二次归回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主前</w:t>
      </w:r>
      <w:r w:rsidRPr="00DD7C88">
        <w:rPr>
          <w:rFonts w:eastAsia="楷体"/>
          <w:color w:val="000000" w:themeColor="text1"/>
        </w:rPr>
        <w:t>432</w:t>
      </w:r>
      <w:r w:rsidRPr="00DD7C88">
        <w:rPr>
          <w:rFonts w:eastAsia="楷体" w:hint="eastAsia"/>
          <w:color w:val="000000" w:themeColor="text1"/>
        </w:rPr>
        <w:t>年尼西米领导下的第三次归回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特点：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以色列人遭遇背弃神的一系列遭遇，应验了神所说的话。</w:t>
      </w:r>
    </w:p>
    <w:p w:rsidR="00AA4AED" w:rsidRPr="00DD7C88" w:rsidRDefault="00AA4AED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三</w:t>
      </w:r>
      <w:r w:rsidRPr="00DD7C88">
        <w:rPr>
          <w:rFonts w:eastAsia="楷体" w:hint="eastAsia"/>
          <w:color w:val="000000" w:themeColor="text1"/>
        </w:rPr>
        <w:t xml:space="preserve"> </w:t>
      </w:r>
      <w:r w:rsidRPr="00DD7C88">
        <w:rPr>
          <w:rFonts w:eastAsia="楷体" w:hint="eastAsia"/>
          <w:color w:val="000000" w:themeColor="text1"/>
        </w:rPr>
        <w:t>、旧约后十七卷历史书的划分和主题：</w:t>
      </w:r>
    </w:p>
    <w:p w:rsidR="00AA4AED" w:rsidRPr="006F026A" w:rsidRDefault="00AA4AED" w:rsidP="006F026A">
      <w:pPr>
        <w:pStyle w:val="a7"/>
        <w:numPr>
          <w:ilvl w:val="0"/>
          <w:numId w:val="8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F026A">
        <w:rPr>
          <w:rFonts w:eastAsia="楷体" w:hint="eastAsia"/>
          <w:color w:val="000000" w:themeColor="text1"/>
        </w:rPr>
        <w:t>五卷大先知书的主题：</w:t>
      </w:r>
    </w:p>
    <w:p w:rsidR="00AA4AED" w:rsidRPr="00DD7C88" w:rsidRDefault="006F026A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AA4AED" w:rsidRPr="00DD7C88">
        <w:rPr>
          <w:rFonts w:eastAsia="楷体" w:hint="eastAsia"/>
          <w:color w:val="000000" w:themeColor="text1"/>
        </w:rPr>
        <w:t>以赛亚书</w:t>
      </w:r>
      <w:r>
        <w:rPr>
          <w:rFonts w:eastAsia="楷体" w:hint="eastAsia"/>
          <w:color w:val="000000" w:themeColor="text1"/>
        </w:rPr>
        <w:t>》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神的审判与拯救：神是以色列的圣者。</w:t>
      </w:r>
    </w:p>
    <w:p w:rsidR="00AA4AED" w:rsidRPr="00DD7C88" w:rsidRDefault="006F026A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AA4AED" w:rsidRPr="00DD7C88">
        <w:rPr>
          <w:rFonts w:eastAsia="楷体" w:hint="eastAsia"/>
          <w:color w:val="000000" w:themeColor="text1"/>
        </w:rPr>
        <w:t>耶利米书</w:t>
      </w:r>
      <w:r>
        <w:rPr>
          <w:rFonts w:eastAsia="楷体" w:hint="eastAsia"/>
          <w:color w:val="000000" w:themeColor="text1"/>
        </w:rPr>
        <w:t>》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神的谴责与怜悯：解释眼前所发生之事，也预言日后要来之事。</w:t>
      </w:r>
    </w:p>
    <w:p w:rsidR="00AA4AED" w:rsidRPr="00DD7C88" w:rsidRDefault="006F026A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AA4AED" w:rsidRPr="00DD7C88">
        <w:rPr>
          <w:rFonts w:eastAsia="楷体" w:hint="eastAsia"/>
          <w:color w:val="000000" w:themeColor="text1"/>
        </w:rPr>
        <w:t>耶利米哀歌</w:t>
      </w:r>
      <w:r>
        <w:rPr>
          <w:rFonts w:eastAsia="楷体" w:hint="eastAsia"/>
          <w:color w:val="000000" w:themeColor="text1"/>
        </w:rPr>
        <w:t>》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耶路撒冷被毁之后的哀歌：神的子民公然藐视神，背弃神的约，他们需要悔改。</w:t>
      </w:r>
    </w:p>
    <w:p w:rsidR="00AA4AED" w:rsidRPr="00DD7C88" w:rsidRDefault="006F026A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AA4AED" w:rsidRPr="00DD7C88">
        <w:rPr>
          <w:rFonts w:eastAsia="楷体" w:hint="eastAsia"/>
          <w:color w:val="000000" w:themeColor="text1"/>
        </w:rPr>
        <w:t>以西结书</w:t>
      </w:r>
      <w:r>
        <w:rPr>
          <w:rFonts w:eastAsia="楷体" w:hint="eastAsia"/>
          <w:color w:val="000000" w:themeColor="text1"/>
        </w:rPr>
        <w:t>》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耶路撒冷陷落之后，这卷书传递了神的安慰之言：他们要经历复兴，重新被建立。</w:t>
      </w:r>
    </w:p>
    <w:p w:rsidR="00AA4AED" w:rsidRPr="00DD7C88" w:rsidRDefault="006F026A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AA4AED" w:rsidRPr="00DD7C88">
        <w:rPr>
          <w:rFonts w:eastAsia="楷体" w:hint="eastAsia"/>
          <w:color w:val="000000" w:themeColor="text1"/>
        </w:rPr>
        <w:t>但以理书</w:t>
      </w:r>
      <w:r>
        <w:rPr>
          <w:rFonts w:eastAsia="楷体" w:hint="eastAsia"/>
          <w:color w:val="000000" w:themeColor="text1"/>
        </w:rPr>
        <w:t>》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神至高无上的权柄，至高的神在人的国中掌权。</w:t>
      </w:r>
    </w:p>
    <w:p w:rsidR="00AA4AED" w:rsidRPr="00DD7C88" w:rsidRDefault="00AA4AED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</w:p>
    <w:p w:rsidR="00AA4AED" w:rsidRPr="006F026A" w:rsidRDefault="00AA4AED" w:rsidP="006F026A">
      <w:pPr>
        <w:pStyle w:val="a7"/>
        <w:numPr>
          <w:ilvl w:val="0"/>
          <w:numId w:val="8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F026A">
        <w:rPr>
          <w:rFonts w:eastAsia="楷体" w:hint="eastAsia"/>
          <w:color w:val="000000" w:themeColor="text1"/>
        </w:rPr>
        <w:lastRenderedPageBreak/>
        <w:t>十二卷小先知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小先知书的结构：</w:t>
      </w:r>
    </w:p>
    <w:p w:rsidR="00AA4AED" w:rsidRPr="00DD7C88" w:rsidRDefault="00AA4AED" w:rsidP="006F026A">
      <w:pPr>
        <w:adjustRightInd w:val="0"/>
        <w:snapToGrid w:val="0"/>
        <w:spacing w:after="120"/>
        <w:ind w:left="7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以色列的先知：何西阿、阿摩司、约拿</w:t>
      </w:r>
    </w:p>
    <w:p w:rsidR="00AA4AED" w:rsidRPr="00DD7C88" w:rsidRDefault="00AA4AED" w:rsidP="006F026A">
      <w:pPr>
        <w:adjustRightInd w:val="0"/>
        <w:snapToGrid w:val="0"/>
        <w:spacing w:after="120"/>
        <w:ind w:left="7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犹大的先知：约珥、俄巴底亚、弥迦、那鸿、哈巴谷、西番雅</w:t>
      </w:r>
    </w:p>
    <w:p w:rsidR="00AA4AED" w:rsidRPr="00DD7C88" w:rsidRDefault="00AA4AED" w:rsidP="006F026A">
      <w:pPr>
        <w:adjustRightInd w:val="0"/>
        <w:snapToGrid w:val="0"/>
        <w:spacing w:after="120"/>
        <w:ind w:left="7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归回后的先知：哈该、撒迦利亚、玛拉基（主前</w:t>
      </w:r>
      <w:r w:rsidRPr="00DD7C88">
        <w:rPr>
          <w:rFonts w:eastAsia="楷体"/>
          <w:color w:val="000000" w:themeColor="text1"/>
        </w:rPr>
        <w:t>400</w:t>
      </w:r>
      <w:r w:rsidRPr="00DD7C88">
        <w:rPr>
          <w:rFonts w:eastAsia="楷体" w:hint="eastAsia"/>
          <w:color w:val="000000" w:themeColor="text1"/>
        </w:rPr>
        <w:t>年回归）</w:t>
      </w:r>
    </w:p>
    <w:p w:rsidR="00AA4AED" w:rsidRPr="00DD7C88" w:rsidRDefault="00AA4AED" w:rsidP="006F026A">
      <w:pPr>
        <w:adjustRightInd w:val="0"/>
        <w:snapToGrid w:val="0"/>
        <w:spacing w:after="120"/>
        <w:ind w:left="36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小先知书的信息：责备、悔改、拯救、重建。</w:t>
      </w:r>
    </w:p>
    <w:p w:rsidR="00AA4AED" w:rsidRPr="00DD7C88" w:rsidRDefault="00AA4AED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四、</w:t>
      </w:r>
      <w:r w:rsidR="006F026A">
        <w:rPr>
          <w:rFonts w:eastAsia="楷体" w:hint="eastAsia"/>
          <w:color w:val="000000" w:themeColor="text1"/>
        </w:rPr>
        <w:t>《</w:t>
      </w:r>
      <w:r w:rsidRPr="00DD7C88">
        <w:rPr>
          <w:rFonts w:eastAsia="楷体" w:hint="eastAsia"/>
          <w:color w:val="000000" w:themeColor="text1"/>
        </w:rPr>
        <w:t>以赛亚书</w:t>
      </w:r>
      <w:r w:rsidR="006F026A">
        <w:rPr>
          <w:rFonts w:eastAsia="楷体" w:hint="eastAsia"/>
          <w:color w:val="000000" w:themeColor="text1"/>
        </w:rPr>
        <w:t>》</w:t>
      </w:r>
      <w:r w:rsidRPr="00DD7C88">
        <w:rPr>
          <w:rFonts w:eastAsia="楷体" w:hint="eastAsia"/>
          <w:color w:val="000000" w:themeColor="text1"/>
        </w:rPr>
        <w:t>承前启后的焦点位置：</w:t>
      </w:r>
    </w:p>
    <w:p w:rsidR="00AA4AED" w:rsidRPr="006F026A" w:rsidRDefault="006F026A" w:rsidP="006F026A">
      <w:pPr>
        <w:pStyle w:val="a7"/>
        <w:numPr>
          <w:ilvl w:val="0"/>
          <w:numId w:val="9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F026A">
        <w:rPr>
          <w:rFonts w:eastAsia="楷体" w:hint="eastAsia"/>
          <w:color w:val="000000" w:themeColor="text1"/>
        </w:rPr>
        <w:t>《</w:t>
      </w:r>
      <w:r w:rsidR="00AA4AED" w:rsidRPr="006F026A">
        <w:rPr>
          <w:rFonts w:eastAsia="楷体" w:hint="eastAsia"/>
          <w:color w:val="000000" w:themeColor="text1"/>
        </w:rPr>
        <w:t>以赛亚书</w:t>
      </w:r>
      <w:r w:rsidRPr="006F026A">
        <w:rPr>
          <w:rFonts w:eastAsia="楷体" w:hint="eastAsia"/>
          <w:color w:val="000000" w:themeColor="text1"/>
        </w:rPr>
        <w:t>》</w:t>
      </w:r>
      <w:r w:rsidR="00AA4AED" w:rsidRPr="006F026A">
        <w:rPr>
          <w:rFonts w:eastAsia="楷体" w:hint="eastAsia"/>
          <w:color w:val="000000" w:themeColor="text1"/>
        </w:rPr>
        <w:t>写于主前大约七百年，却是对主耶稣的生平预言最丰富的一卷书。</w:t>
      </w:r>
    </w:p>
    <w:p w:rsidR="00AA4AED" w:rsidRPr="006F026A" w:rsidRDefault="006F026A" w:rsidP="006F026A">
      <w:pPr>
        <w:pStyle w:val="a7"/>
        <w:numPr>
          <w:ilvl w:val="0"/>
          <w:numId w:val="9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F026A">
        <w:rPr>
          <w:rFonts w:eastAsia="楷体" w:hint="eastAsia"/>
          <w:color w:val="000000" w:themeColor="text1"/>
        </w:rPr>
        <w:t>《</w:t>
      </w:r>
      <w:r w:rsidR="00AA4AED" w:rsidRPr="006F026A">
        <w:rPr>
          <w:rFonts w:eastAsia="楷体" w:hint="eastAsia"/>
          <w:color w:val="000000" w:themeColor="text1"/>
        </w:rPr>
        <w:t>以赛亚书</w:t>
      </w:r>
      <w:r w:rsidRPr="006F026A">
        <w:rPr>
          <w:rFonts w:eastAsia="楷体" w:hint="eastAsia"/>
          <w:color w:val="000000" w:themeColor="text1"/>
        </w:rPr>
        <w:t>》</w:t>
      </w:r>
      <w:r w:rsidR="00AA4AED" w:rsidRPr="006F026A">
        <w:rPr>
          <w:rFonts w:eastAsia="楷体" w:hint="eastAsia"/>
          <w:color w:val="000000" w:themeColor="text1"/>
        </w:rPr>
        <w:t>是旧约后</w:t>
      </w:r>
      <w:r w:rsidR="00AA4AED" w:rsidRPr="006F026A">
        <w:rPr>
          <w:rFonts w:eastAsia="楷体"/>
          <w:color w:val="000000" w:themeColor="text1"/>
        </w:rPr>
        <w:t>十七</w:t>
      </w:r>
      <w:r w:rsidR="00AA4AED" w:rsidRPr="006F026A">
        <w:rPr>
          <w:rFonts w:eastAsia="楷体" w:hint="eastAsia"/>
          <w:color w:val="000000" w:themeColor="text1"/>
        </w:rPr>
        <w:t>卷历史书的第一卷，是</w:t>
      </w:r>
      <w:r w:rsidR="00AA4AED" w:rsidRPr="006F026A">
        <w:rPr>
          <w:rFonts w:eastAsia="楷体" w:hint="eastAsia"/>
          <w:color w:val="000000" w:themeColor="text1"/>
        </w:rPr>
        <w:t xml:space="preserve"> </w:t>
      </w:r>
      <w:r w:rsidR="00AA4AED" w:rsidRPr="006F026A">
        <w:rPr>
          <w:rFonts w:eastAsia="楷体" w:hint="eastAsia"/>
          <w:color w:val="000000" w:themeColor="text1"/>
        </w:rPr>
        <w:t>大先知书的起头，它写于王国分裂的中后期，它不仅宣讲神审判的信息，也发出安慰之言。</w:t>
      </w:r>
    </w:p>
    <w:p w:rsidR="00AA4AED" w:rsidRPr="006F026A" w:rsidRDefault="006F026A" w:rsidP="006F026A">
      <w:pPr>
        <w:pStyle w:val="a7"/>
        <w:numPr>
          <w:ilvl w:val="0"/>
          <w:numId w:val="9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F026A">
        <w:rPr>
          <w:rFonts w:eastAsia="楷体" w:hint="eastAsia"/>
          <w:color w:val="000000" w:themeColor="text1"/>
        </w:rPr>
        <w:t>《</w:t>
      </w:r>
      <w:r w:rsidR="00AA4AED" w:rsidRPr="006F026A">
        <w:rPr>
          <w:rFonts w:eastAsia="楷体" w:hint="eastAsia"/>
          <w:color w:val="000000" w:themeColor="text1"/>
        </w:rPr>
        <w:t>以赛亚书</w:t>
      </w:r>
      <w:r w:rsidRPr="006F026A">
        <w:rPr>
          <w:rFonts w:eastAsia="楷体" w:hint="eastAsia"/>
          <w:color w:val="000000" w:themeColor="text1"/>
        </w:rPr>
        <w:t>》</w:t>
      </w:r>
      <w:r w:rsidR="00AA4AED" w:rsidRPr="006F026A">
        <w:rPr>
          <w:rFonts w:eastAsia="楷体" w:hint="eastAsia"/>
          <w:color w:val="000000" w:themeColor="text1"/>
        </w:rPr>
        <w:t>充满了审判与拯救的信息，而一系列的审判都是事出有因，因此，梳理一遍旧约历史中各书卷的核心事件，主题信息，对理解以赛亚书是有帮助的。</w:t>
      </w:r>
    </w:p>
    <w:p w:rsidR="00AA4AED" w:rsidRPr="00DD7C88" w:rsidRDefault="00AA4AED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DD7C88">
        <w:rPr>
          <w:rFonts w:eastAsia="楷体" w:hint="eastAsia"/>
          <w:color w:val="000000" w:themeColor="text1"/>
        </w:rPr>
        <w:t>五、讨论：</w:t>
      </w:r>
    </w:p>
    <w:p w:rsidR="00AA4AED" w:rsidRPr="00DD7C88" w:rsidRDefault="00AA4AED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bookmarkStart w:id="0" w:name="_GoBack"/>
      <w:bookmarkEnd w:id="0"/>
      <w:r w:rsidRPr="00DD7C88">
        <w:rPr>
          <w:rFonts w:eastAsia="楷体" w:hint="eastAsia"/>
          <w:color w:val="000000" w:themeColor="text1"/>
        </w:rPr>
        <w:t>请梳理一遍旧约历史书中几个大的时期划分，留意各个时期的特点，看神所说的话如何在历史中应验。</w:t>
      </w:r>
    </w:p>
    <w:p w:rsidR="00CB01E2" w:rsidRPr="00DD7C88" w:rsidRDefault="00CB01E2" w:rsidP="00DD7C88">
      <w:pPr>
        <w:adjustRightInd w:val="0"/>
        <w:snapToGrid w:val="0"/>
        <w:spacing w:after="120"/>
        <w:rPr>
          <w:rFonts w:eastAsia="楷体"/>
          <w:color w:val="000000" w:themeColor="text1"/>
        </w:rPr>
      </w:pPr>
    </w:p>
    <w:sectPr w:rsidR="00CB01E2" w:rsidRPr="00DD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73" w:rsidRDefault="006C6673" w:rsidP="00AA4AED">
      <w:r>
        <w:separator/>
      </w:r>
    </w:p>
  </w:endnote>
  <w:endnote w:type="continuationSeparator" w:id="0">
    <w:p w:rsidR="006C6673" w:rsidRDefault="006C6673" w:rsidP="00AA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73" w:rsidRDefault="006C6673" w:rsidP="00AA4AED">
      <w:r>
        <w:separator/>
      </w:r>
    </w:p>
  </w:footnote>
  <w:footnote w:type="continuationSeparator" w:id="0">
    <w:p w:rsidR="006C6673" w:rsidRDefault="006C6673" w:rsidP="00AA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C7A"/>
    <w:multiLevelType w:val="hybridMultilevel"/>
    <w:tmpl w:val="F21220D8"/>
    <w:lvl w:ilvl="0" w:tplc="113801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A440AB8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61D81"/>
    <w:multiLevelType w:val="hybridMultilevel"/>
    <w:tmpl w:val="E3A0294C"/>
    <w:lvl w:ilvl="0" w:tplc="B622D7B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5371B"/>
    <w:multiLevelType w:val="hybridMultilevel"/>
    <w:tmpl w:val="CB3EC640"/>
    <w:lvl w:ilvl="0" w:tplc="26AE45C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2B1"/>
    <w:multiLevelType w:val="hybridMultilevel"/>
    <w:tmpl w:val="3C005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1BE5"/>
    <w:multiLevelType w:val="hybridMultilevel"/>
    <w:tmpl w:val="7FF8E370"/>
    <w:lvl w:ilvl="0" w:tplc="B622D7BC">
      <w:start w:val="1"/>
      <w:numFmt w:val="decimal"/>
      <w:lvlText w:val="（%1）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4A90"/>
    <w:multiLevelType w:val="hybridMultilevel"/>
    <w:tmpl w:val="0CFC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51FC2"/>
    <w:multiLevelType w:val="hybridMultilevel"/>
    <w:tmpl w:val="0CFC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2196F"/>
    <w:multiLevelType w:val="hybridMultilevel"/>
    <w:tmpl w:val="9F305DF4"/>
    <w:lvl w:ilvl="0" w:tplc="83F01A5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97"/>
    <w:rsid w:val="00240269"/>
    <w:rsid w:val="006C6673"/>
    <w:rsid w:val="006F026A"/>
    <w:rsid w:val="00867897"/>
    <w:rsid w:val="00AA4AED"/>
    <w:rsid w:val="00C258C0"/>
    <w:rsid w:val="00CB01E2"/>
    <w:rsid w:val="00D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7E4A8-F56B-40AE-B370-DC4CF7FF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ED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AED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AA4AED"/>
  </w:style>
  <w:style w:type="paragraph" w:styleId="a5">
    <w:name w:val="footer"/>
    <w:basedOn w:val="a"/>
    <w:link w:val="a6"/>
    <w:uiPriority w:val="99"/>
    <w:unhideWhenUsed/>
    <w:rsid w:val="00AA4AE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AA4AED"/>
  </w:style>
  <w:style w:type="paragraph" w:styleId="a7">
    <w:name w:val="List Paragraph"/>
    <w:basedOn w:val="a"/>
    <w:uiPriority w:val="34"/>
    <w:qFormat/>
    <w:rsid w:val="00AA4A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7C88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7C88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2019-01-28T22:38:00Z</cp:lastPrinted>
  <dcterms:created xsi:type="dcterms:W3CDTF">2019-01-28T22:33:00Z</dcterms:created>
  <dcterms:modified xsi:type="dcterms:W3CDTF">2019-01-28T22:51:00Z</dcterms:modified>
</cp:coreProperties>
</file>