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C" w:rsidRDefault="00F223DC" w:rsidP="00F223DC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五、上帝家中的倫理</w:t>
      </w:r>
      <w:r>
        <w:rPr>
          <w:rFonts w:hint="eastAsia"/>
          <w:b/>
          <w:sz w:val="28"/>
          <w:szCs w:val="28"/>
        </w:rPr>
        <w:t xml:space="preserve">     </w:t>
      </w:r>
      <w:r w:rsidRPr="00DE6CED">
        <w:rPr>
          <w:rFonts w:hint="eastAsia"/>
          <w:b/>
        </w:rPr>
        <w:t xml:space="preserve"> </w:t>
      </w:r>
      <w:r w:rsidRPr="00DE6CED">
        <w:rPr>
          <w:rFonts w:hint="eastAsia"/>
          <w:b/>
        </w:rPr>
        <w:t>提前</w:t>
      </w:r>
      <w:r>
        <w:rPr>
          <w:rFonts w:hint="eastAsia"/>
          <w:b/>
        </w:rPr>
        <w:t>五：</w:t>
      </w:r>
      <w:r>
        <w:rPr>
          <w:rFonts w:hint="eastAsia"/>
          <w:b/>
        </w:rPr>
        <w:t>1</w:t>
      </w:r>
      <w:r>
        <w:rPr>
          <w:rFonts w:hint="eastAsia"/>
          <w:b/>
        </w:rPr>
        <w:t>至六：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hint="eastAsia"/>
            <w:b/>
          </w:rPr>
          <w:t>2a</w:t>
        </w:r>
      </w:smartTag>
    </w:p>
    <w:p w:rsidR="00F223DC" w:rsidRDefault="00F223DC" w:rsidP="00F223DC">
      <w:r>
        <w:rPr>
          <w:rFonts w:hint="eastAsia"/>
          <w:b/>
        </w:rPr>
        <w:t xml:space="preserve">      </w:t>
      </w:r>
      <w:r w:rsidRPr="00BE03A6">
        <w:rPr>
          <w:rFonts w:hint="eastAsia"/>
        </w:rPr>
        <w:t>一個理想的家庭</w:t>
      </w:r>
      <w:r>
        <w:rPr>
          <w:rFonts w:hint="eastAsia"/>
        </w:rPr>
        <w:t>畫面是長幼有序、父慈子孝、兄友弟恭……教會是上帝的家，在上帝家中又該是怎樣的一幅畫面呢？保羅模擬人間的家庭，將一幅屬靈家庭的圖畫展現在我們面前。</w:t>
      </w:r>
    </w:p>
    <w:p w:rsidR="00F223DC" w:rsidRDefault="00F223DC" w:rsidP="00F223DC">
      <w:r>
        <w:rPr>
          <w:rFonts w:hint="eastAsia"/>
        </w:rPr>
        <w:t xml:space="preserve">      </w:t>
      </w:r>
      <w:r>
        <w:rPr>
          <w:rFonts w:hint="eastAsia"/>
        </w:rPr>
        <w:t>上帝的好僕人除了必須教導純正的教義（防堵異端），還必須活出敬虔的生活，而真正的敬虔會流露在各種人際關係中；在這段經文中，保羅指導提摩太在教會中如何對待不同族群的人，保羅將家庭關係應用到教會的人際關係中，基本上，對待信徒要像對待家人一樣。</w:t>
      </w:r>
    </w:p>
    <w:p w:rsidR="00F223DC" w:rsidRDefault="00F223DC" w:rsidP="00F223DC">
      <w:r>
        <w:rPr>
          <w:rFonts w:hint="eastAsia"/>
        </w:rPr>
        <w:t xml:space="preserve">      </w:t>
      </w:r>
      <w:r>
        <w:rPr>
          <w:rFonts w:hint="eastAsia"/>
        </w:rPr>
        <w:t>在猶太的歷史傳統中，關顧寡婦是上帝子民必須遵守的誡命，第一世紀的教會延續猶太的傳統以及實際的需要，寡婦關懷在教會事工中占有一席之地，因此保羅用了不少的篇幅來指導缺乏實務經驗的提摩太，如何有效又合情合理地進行這項事工，針對年輕的寡婦，為了她們自身的好處和教會的見證，保羅特別提出一些建議和勸勉。</w:t>
      </w:r>
    </w:p>
    <w:p w:rsidR="00F223DC" w:rsidRDefault="00F223DC" w:rsidP="00F223DC">
      <w:r>
        <w:rPr>
          <w:rFonts w:hint="eastAsia"/>
        </w:rPr>
        <w:t xml:space="preserve">      </w:t>
      </w:r>
      <w:r>
        <w:rPr>
          <w:rFonts w:hint="eastAsia"/>
        </w:rPr>
        <w:t>除了寡婦，另外有兩個族群雖然有著天差地別的身分和地位，卻是保羅格外看重的對象，就是長老和奴隸；對於盡責的長老要加倍敬重，對於失職的長老則要謹慎處理，基本上，長老的設立要小心再小心；保羅在此處對於基督徒奴隸的勸勉經常會遭到誤解，保羅並非維護奴隸制度，而是在當時已存在的社會結構和處境中對奴隸說話，一個信主的奴隸若在他的角色上沒有懈怠，這種表現的結果是上帝的名得到榮耀。</w:t>
      </w:r>
    </w:p>
    <w:p w:rsidR="00F223DC" w:rsidRDefault="00F223DC" w:rsidP="00F223DC">
      <w:r>
        <w:rPr>
          <w:rFonts w:hint="eastAsia"/>
        </w:rPr>
        <w:t xml:space="preserve">      </w:t>
      </w:r>
      <w:r>
        <w:rPr>
          <w:rFonts w:hint="eastAsia"/>
        </w:rPr>
        <w:t>一個基督徒內在的品格會流露在他的人際關係中，當基督徒活出了在上帝家中應該有的倫理關係，世人將認出他們是屬神的子民，上帝也因此得到榮耀。</w:t>
      </w:r>
    </w:p>
    <w:p w:rsidR="00F223DC" w:rsidRDefault="00F223DC" w:rsidP="00F223DC">
      <w:r>
        <w:rPr>
          <w:rFonts w:hint="eastAsia"/>
        </w:rPr>
        <w:t xml:space="preserve">      </w:t>
      </w:r>
    </w:p>
    <w:p w:rsidR="00F223DC" w:rsidRPr="00FF23D6" w:rsidRDefault="00F223DC" w:rsidP="00F223DC">
      <w:r w:rsidRPr="003361FD">
        <w:rPr>
          <w:rFonts w:hint="eastAsia"/>
          <w:b/>
        </w:rPr>
        <w:t>主題</w:t>
      </w:r>
    </w:p>
    <w:p w:rsidR="00F223DC" w:rsidRPr="00734BDE" w:rsidRDefault="00F223DC" w:rsidP="00F223DC">
      <w:r w:rsidRPr="00734BDE">
        <w:rPr>
          <w:rFonts w:hint="eastAsia"/>
        </w:rPr>
        <w:t>保羅教導提麼太如何牧養教會中不同族</w:t>
      </w:r>
      <w:r>
        <w:rPr>
          <w:rFonts w:hint="eastAsia"/>
        </w:rPr>
        <w:t>群的信徒</w:t>
      </w:r>
    </w:p>
    <w:p w:rsidR="00F223DC" w:rsidRPr="003361FD" w:rsidRDefault="00F223DC" w:rsidP="00F223DC">
      <w:pPr>
        <w:rPr>
          <w:b/>
        </w:rPr>
      </w:pPr>
    </w:p>
    <w:p w:rsidR="00F223DC" w:rsidRPr="004E46EB" w:rsidRDefault="00F223DC" w:rsidP="00F223DC">
      <w:pPr>
        <w:rPr>
          <w:rFonts w:ascii="PMingLiU" w:hAnsi="PMingLiU"/>
          <w:b/>
        </w:rPr>
      </w:pPr>
      <w:r w:rsidRPr="003361FD">
        <w:rPr>
          <w:rFonts w:hint="eastAsia"/>
          <w:b/>
        </w:rPr>
        <w:t>大綱</w:t>
      </w:r>
    </w:p>
    <w:p w:rsidR="00F223DC" w:rsidRPr="004E46EB" w:rsidRDefault="00F223DC" w:rsidP="00F223DC">
      <w:pPr>
        <w:rPr>
          <w:rFonts w:ascii="PMingLiU" w:hAnsi="PMingLiU"/>
        </w:rPr>
      </w:pPr>
      <w:r w:rsidRPr="004E46EB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4E46EB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 xml:space="preserve">、保羅指導提摩太如何對待教會中不同性別和年齡的信徒（提前五：1-2） </w:t>
      </w:r>
    </w:p>
    <w:p w:rsidR="00F223DC" w:rsidRPr="004E46EB" w:rsidRDefault="00F223DC" w:rsidP="00F223DC">
      <w:pPr>
        <w:rPr>
          <w:rFonts w:ascii="PMingLiU" w:hAnsi="PMingLiU"/>
        </w:rPr>
      </w:pPr>
      <w:r w:rsidRPr="004E46EB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4E46EB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 xml:space="preserve">、有關寡婦的教導（提前五：3-16） </w:t>
      </w:r>
      <w:r w:rsidRPr="004E46EB">
        <w:rPr>
          <w:rFonts w:ascii="PMingLiU" w:hAnsi="PMingLiU" w:hint="eastAsia"/>
        </w:rPr>
        <w:t xml:space="preserve"> </w:t>
      </w:r>
    </w:p>
    <w:p w:rsidR="00F223DC" w:rsidRPr="004E46EB" w:rsidRDefault="00F223DC" w:rsidP="00F223DC">
      <w:pPr>
        <w:rPr>
          <w:rFonts w:ascii="PMingLiU" w:hAnsi="PMingLiU"/>
        </w:rPr>
      </w:pPr>
      <w:r w:rsidRPr="004E46EB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4E46EB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 xml:space="preserve">、有關長老的教導（提前五：17-25） </w:t>
      </w:r>
    </w:p>
    <w:p w:rsidR="00F223DC" w:rsidRPr="004E46EB" w:rsidRDefault="00F223DC" w:rsidP="00F223DC">
      <w:r w:rsidRPr="004E46EB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4E46EB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 xml:space="preserve">、有關奴隸的教導（提前六：1-2） </w:t>
      </w:r>
      <w:r w:rsidRPr="004E46EB">
        <w:rPr>
          <w:rFonts w:ascii="PMingLiU" w:hAnsi="PMingLiU" w:hint="eastAsia"/>
        </w:rPr>
        <w:t xml:space="preserve"> </w:t>
      </w:r>
    </w:p>
    <w:p w:rsidR="00F223DC" w:rsidRPr="003361FD" w:rsidRDefault="00F223DC" w:rsidP="00F223DC">
      <w:pPr>
        <w:rPr>
          <w:b/>
        </w:rPr>
      </w:pPr>
    </w:p>
    <w:p w:rsidR="00F223DC" w:rsidRDefault="00F223DC" w:rsidP="00F223DC">
      <w:pPr>
        <w:rPr>
          <w:b/>
        </w:rPr>
      </w:pPr>
      <w:r w:rsidRPr="003361FD">
        <w:rPr>
          <w:rFonts w:hint="eastAsia"/>
          <w:b/>
        </w:rPr>
        <w:t>問題討論</w:t>
      </w:r>
    </w:p>
    <w:p w:rsidR="00F223DC" w:rsidRDefault="00F223DC" w:rsidP="00F223DC">
      <w:pPr>
        <w:rPr>
          <w:b/>
        </w:rPr>
      </w:pPr>
    </w:p>
    <w:p w:rsidR="00F223DC" w:rsidRPr="00E72CE5" w:rsidRDefault="00F223DC" w:rsidP="00F223DC">
      <w:pPr>
        <w:rPr>
          <w:b/>
        </w:rPr>
      </w:pPr>
      <w:r w:rsidRPr="00E72CE5">
        <w:rPr>
          <w:rFonts w:hint="eastAsia"/>
          <w:b/>
        </w:rPr>
        <w:t>一、在你的教會生活中，</w:t>
      </w:r>
      <w:r>
        <w:rPr>
          <w:rFonts w:hint="eastAsia"/>
          <w:b/>
        </w:rPr>
        <w:t>你在人際關係方面</w:t>
      </w:r>
      <w:r w:rsidRPr="00E72CE5">
        <w:rPr>
          <w:rFonts w:hint="eastAsia"/>
          <w:b/>
        </w:rPr>
        <w:t>曾經遇到甚麼困難嗎？</w:t>
      </w:r>
      <w:r>
        <w:rPr>
          <w:rFonts w:hint="eastAsia"/>
          <w:b/>
        </w:rPr>
        <w:t>你的教會有家的感覺嗎？</w:t>
      </w:r>
    </w:p>
    <w:p w:rsidR="00F223DC" w:rsidRPr="00E72CE5" w:rsidRDefault="00F223DC" w:rsidP="00F223DC">
      <w:pPr>
        <w:rPr>
          <w:b/>
        </w:rPr>
      </w:pPr>
    </w:p>
    <w:p w:rsidR="00F223DC" w:rsidRPr="00E72CE5" w:rsidRDefault="00F223DC" w:rsidP="00F223DC">
      <w:pPr>
        <w:rPr>
          <w:b/>
        </w:rPr>
      </w:pPr>
    </w:p>
    <w:p w:rsidR="00F223DC" w:rsidRDefault="00F223DC" w:rsidP="00F223DC">
      <w:pPr>
        <w:rPr>
          <w:b/>
        </w:rPr>
      </w:pPr>
      <w:r>
        <w:rPr>
          <w:rFonts w:hint="eastAsia"/>
          <w:b/>
        </w:rPr>
        <w:t>二、提前五</w:t>
      </w:r>
      <w:r w:rsidRPr="00E72CE5">
        <w:rPr>
          <w:rFonts w:hint="eastAsia"/>
          <w:b/>
        </w:rPr>
        <w:t>：</w:t>
      </w:r>
      <w:r w:rsidRPr="00E72CE5">
        <w:rPr>
          <w:rFonts w:hint="eastAsia"/>
          <w:b/>
        </w:rPr>
        <w:t>1-2</w:t>
      </w:r>
      <w:r w:rsidRPr="00E72CE5">
        <w:rPr>
          <w:rFonts w:hint="eastAsia"/>
          <w:b/>
        </w:rPr>
        <w:t>保羅</w:t>
      </w:r>
      <w:r>
        <w:rPr>
          <w:rFonts w:hint="eastAsia"/>
          <w:b/>
        </w:rPr>
        <w:t>提到教會中的那四種人？他指導提摩太應該如何對待這四種不同年齡和性別的人？</w:t>
      </w:r>
      <w:r>
        <w:rPr>
          <w:rFonts w:hint="eastAsia"/>
          <w:b/>
        </w:rPr>
        <w:t xml:space="preserve"> </w:t>
      </w:r>
    </w:p>
    <w:p w:rsidR="00F223DC" w:rsidRDefault="00F223DC" w:rsidP="00F223DC">
      <w:r>
        <w:rPr>
          <w:rFonts w:hint="eastAsia"/>
          <w:b/>
        </w:rPr>
        <w:t xml:space="preserve">    </w:t>
      </w:r>
      <w:r w:rsidRPr="00B92E86">
        <w:rPr>
          <w:rFonts w:hint="eastAsia"/>
        </w:rPr>
        <w:t>要用對待家人的態度對待教會中的弟兄姊妹。</w:t>
      </w:r>
    </w:p>
    <w:p w:rsidR="00F223DC" w:rsidRDefault="00F223DC" w:rsidP="00F223DC">
      <w:r>
        <w:rPr>
          <w:rFonts w:hint="eastAsia"/>
        </w:rPr>
        <w:t xml:space="preserve">    </w:t>
      </w:r>
      <w:r>
        <w:rPr>
          <w:rFonts w:hint="eastAsia"/>
        </w:rPr>
        <w:t>老年人若有錯處，要以適度的尊重的態度勸告和糾正。</w:t>
      </w:r>
    </w:p>
    <w:p w:rsidR="00F223DC" w:rsidRDefault="00F223DC" w:rsidP="00F223DC">
      <w:r>
        <w:rPr>
          <w:rFonts w:hint="eastAsia"/>
        </w:rPr>
        <w:t xml:space="preserve">    </w:t>
      </w:r>
      <w:r>
        <w:rPr>
          <w:rFonts w:hint="eastAsia"/>
        </w:rPr>
        <w:t>要「清清潔潔」地待年輕的婦女，「絕對純潔地」介系詞片語指性的純潔，年輕傳道人在牧會時可能受到兩性關係的試探或危險，因此對待年輕的姊妹要有合宜的態度和舉止。</w:t>
      </w:r>
    </w:p>
    <w:p w:rsidR="00F223DC" w:rsidRPr="00B92E86" w:rsidRDefault="00F223DC" w:rsidP="00F223DC">
      <w:r>
        <w:rPr>
          <w:rFonts w:hint="eastAsia"/>
        </w:rPr>
        <w:t xml:space="preserve">    </w:t>
      </w:r>
    </w:p>
    <w:p w:rsidR="00F223DC" w:rsidRDefault="00F223DC" w:rsidP="00F223DC">
      <w:pPr>
        <w:rPr>
          <w:b/>
        </w:rPr>
      </w:pPr>
      <w:r>
        <w:rPr>
          <w:rFonts w:hint="eastAsia"/>
          <w:b/>
        </w:rPr>
        <w:lastRenderedPageBreak/>
        <w:t>三、信徒應該如何看待</w:t>
      </w:r>
      <w:r w:rsidRPr="00E72CE5">
        <w:rPr>
          <w:rFonts w:hint="eastAsia"/>
          <w:b/>
        </w:rPr>
        <w:t>真正守寡的寡婦？</w:t>
      </w:r>
      <w:r>
        <w:rPr>
          <w:rFonts w:hint="eastAsia"/>
          <w:b/>
        </w:rPr>
        <w:t>誰有責任去照顧她們？在甚麼情況之下，教會有責任救助她們的需要？得到教會救助的寡婦必須符合甚麼資格？</w:t>
      </w:r>
      <w:r>
        <w:rPr>
          <w:rFonts w:hint="eastAsia"/>
          <w:b/>
        </w:rPr>
        <w:t xml:space="preserve">      </w:t>
      </w:r>
    </w:p>
    <w:p w:rsidR="00F223DC" w:rsidRPr="00485F32" w:rsidRDefault="00F223DC" w:rsidP="00F223DC">
      <w:r>
        <w:rPr>
          <w:rFonts w:hint="eastAsia"/>
          <w:b/>
        </w:rPr>
        <w:t xml:space="preserve">    </w:t>
      </w:r>
      <w:r w:rsidRPr="00485F32">
        <w:rPr>
          <w:rFonts w:hint="eastAsia"/>
        </w:rPr>
        <w:t>要尊敬</w:t>
      </w:r>
      <w:r>
        <w:rPr>
          <w:rFonts w:hint="eastAsia"/>
        </w:rPr>
        <w:t>真正守寡的婦人（保羅會這麼說，可能有人會看不起寡婦）。</w:t>
      </w:r>
      <w:r w:rsidRPr="00485F32">
        <w:rPr>
          <w:rFonts w:hint="eastAsia"/>
        </w:rPr>
        <w:t xml:space="preserve"> </w:t>
      </w:r>
    </w:p>
    <w:p w:rsidR="00F223DC" w:rsidRDefault="00F223DC" w:rsidP="00F223DC">
      <w:r>
        <w:rPr>
          <w:rFonts w:hint="eastAsia"/>
          <w:b/>
        </w:rPr>
        <w:t xml:space="preserve">    </w:t>
      </w:r>
      <w:r w:rsidRPr="00532234">
        <w:rPr>
          <w:rFonts w:hint="eastAsia"/>
        </w:rPr>
        <w:t>寡婦</w:t>
      </w:r>
      <w:r>
        <w:rPr>
          <w:rFonts w:hint="eastAsia"/>
        </w:rPr>
        <w:t>的家人和親屬有照顧寡婦的義務，教會要照顧真正無依無靠的寡婦。</w:t>
      </w:r>
    </w:p>
    <w:p w:rsidR="00F223DC" w:rsidRDefault="00F223DC" w:rsidP="00F223DC"/>
    <w:p w:rsidR="00F223DC" w:rsidRDefault="00F223DC" w:rsidP="00F223DC">
      <w:pPr>
        <w:rPr>
          <w:b/>
        </w:rPr>
      </w:pPr>
      <w:r>
        <w:rPr>
          <w:rFonts w:hint="eastAsia"/>
          <w:b/>
        </w:rPr>
        <w:t>四、保羅對</w:t>
      </w:r>
      <w:r w:rsidRPr="00E72CE5">
        <w:rPr>
          <w:rFonts w:hint="eastAsia"/>
          <w:b/>
        </w:rPr>
        <w:t>年輕的寡婦</w:t>
      </w:r>
      <w:r>
        <w:rPr>
          <w:rFonts w:hint="eastAsia"/>
          <w:b/>
        </w:rPr>
        <w:t>有甚麼訓勉和希望</w:t>
      </w:r>
      <w:r w:rsidRPr="00E72CE5">
        <w:rPr>
          <w:rFonts w:hint="eastAsia"/>
          <w:b/>
        </w:rPr>
        <w:t>？</w:t>
      </w:r>
    </w:p>
    <w:p w:rsidR="00F223DC" w:rsidRDefault="00F223DC" w:rsidP="00F223DC">
      <w:r>
        <w:rPr>
          <w:rFonts w:hint="eastAsia"/>
        </w:rPr>
        <w:t xml:space="preserve">    </w:t>
      </w:r>
      <w:r>
        <w:rPr>
          <w:rFonts w:hint="eastAsia"/>
        </w:rPr>
        <w:t>年輕的寡婦不可遊手好閒、搬弄是非，最好再嫁，履行家庭的責任。</w:t>
      </w:r>
    </w:p>
    <w:p w:rsidR="00F223DC" w:rsidRDefault="00F223DC" w:rsidP="00F223DC"/>
    <w:p w:rsidR="00F223DC" w:rsidRDefault="00F223DC" w:rsidP="00F223DC">
      <w:pPr>
        <w:rPr>
          <w:rFonts w:ascii="PMingLiU" w:hAnsi="PMingLiU"/>
          <w:b/>
        </w:rPr>
      </w:pPr>
      <w:r w:rsidRPr="00E72CE5">
        <w:rPr>
          <w:rFonts w:hint="eastAsia"/>
          <w:b/>
        </w:rPr>
        <w:t>五、提前五：</w:t>
      </w:r>
      <w:r w:rsidRPr="00E72CE5">
        <w:rPr>
          <w:rFonts w:hint="eastAsia"/>
          <w:b/>
        </w:rPr>
        <w:t>17-2</w:t>
      </w:r>
      <w:r w:rsidRPr="00E72CE5">
        <w:rPr>
          <w:rFonts w:ascii="PMingLiU" w:hAnsi="PMingLiU" w:hint="eastAsia"/>
          <w:b/>
        </w:rPr>
        <w:t>5保羅教導提摩太要如何對待稱職的長老？如何處理違反教會紀律的長老？提前五：24-25這段經文和謹慎選擇長老有甚麼關係？</w:t>
      </w:r>
    </w:p>
    <w:p w:rsidR="00F223DC" w:rsidRDefault="00F223DC" w:rsidP="00F223DC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  </w:t>
      </w:r>
      <w:r w:rsidRPr="004519EA">
        <w:rPr>
          <w:rFonts w:ascii="PMingLiU" w:hAnsi="PMingLiU" w:hint="eastAsia"/>
        </w:rPr>
        <w:t>要敬重善於教導的長老</w:t>
      </w:r>
      <w:r>
        <w:rPr>
          <w:rFonts w:ascii="PMingLiU" w:hAnsi="PMingLiU" w:hint="eastAsia"/>
        </w:rPr>
        <w:t>。</w:t>
      </w:r>
    </w:p>
    <w:p w:rsidR="00F223DC" w:rsidRPr="004519EA" w:rsidRDefault="00F223DC" w:rsidP="00F223DC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    為了避免長老受到誣告，除非有兩三個見證人才受理，若長老有罪，卻拒絕認罪悔改，並且繼續犯罪，長老必須受到公開的責備，以警戒其它人，並且認識到罪的嚴重性。</w:t>
      </w:r>
    </w:p>
    <w:p w:rsidR="00F223DC" w:rsidRPr="004519EA" w:rsidRDefault="00F223DC" w:rsidP="00F223DC">
      <w:pPr>
        <w:rPr>
          <w:rFonts w:ascii="PMingLiU" w:hAnsi="PMingLiU"/>
        </w:rPr>
      </w:pPr>
    </w:p>
    <w:p w:rsidR="00F223DC" w:rsidRDefault="00F223DC" w:rsidP="00F223DC">
      <w:pPr>
        <w:rPr>
          <w:rFonts w:ascii="PMingLiU" w:hAnsi="PMingLiU"/>
          <w:b/>
        </w:rPr>
      </w:pPr>
      <w:r w:rsidRPr="00E72CE5">
        <w:rPr>
          <w:rFonts w:ascii="PMingLiU" w:hAnsi="PMingLiU" w:hint="eastAsia"/>
          <w:b/>
        </w:rPr>
        <w:t>六、在</w:t>
      </w:r>
      <w:r>
        <w:rPr>
          <w:rFonts w:ascii="PMingLiU" w:hAnsi="PMingLiU" w:hint="eastAsia"/>
          <w:b/>
        </w:rPr>
        <w:t>處理長老紀律以及遴選長老這件事上，保羅對提摩太</w:t>
      </w:r>
      <w:r w:rsidRPr="00E72CE5">
        <w:rPr>
          <w:rFonts w:ascii="PMingLiU" w:hAnsi="PMingLiU" w:hint="eastAsia"/>
          <w:b/>
        </w:rPr>
        <w:t xml:space="preserve">有甚麼囑咐？「在別人的罪上有份」是甚麼意思？提前五：23保羅岔開了主題嗎？ </w:t>
      </w:r>
    </w:p>
    <w:p w:rsidR="00F223DC" w:rsidRDefault="00F223DC" w:rsidP="00F223DC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 </w:t>
      </w:r>
      <w:r w:rsidRPr="00E607BF">
        <w:rPr>
          <w:rFonts w:ascii="PMingLiU" w:hAnsi="PMingLiU" w:hint="eastAsia"/>
        </w:rPr>
        <w:t xml:space="preserve"> 在</w:t>
      </w:r>
      <w:r>
        <w:rPr>
          <w:rFonts w:ascii="PMingLiU" w:hAnsi="PMingLiU" w:hint="eastAsia"/>
        </w:rPr>
        <w:t>處理長老紀律這件事上必須慎重再慎重，絕對公平，沒有任何偏袒。</w:t>
      </w:r>
    </w:p>
    <w:p w:rsidR="00F223DC" w:rsidRDefault="00F223DC" w:rsidP="00F223DC">
      <w:pPr>
        <w:rPr>
          <w:rFonts w:ascii="PMingLiU" w:hAnsi="PMingLiU"/>
        </w:rPr>
      </w:pPr>
      <w:r>
        <w:rPr>
          <w:rFonts w:ascii="PMingLiU" w:hAnsi="PMingLiU" w:hint="eastAsia"/>
        </w:rPr>
        <w:t>「按手」公開委任的儀式，此處是指提摩太要審慎，不可輕率地委任不適任的人為長老。</w:t>
      </w:r>
    </w:p>
    <w:p w:rsidR="00F223DC" w:rsidRDefault="00F223DC" w:rsidP="00F223DC">
      <w:pPr>
        <w:rPr>
          <w:rFonts w:ascii="PMingLiU" w:hAnsi="PMingLiU"/>
        </w:rPr>
      </w:pPr>
      <w:r w:rsidRPr="00CA134D">
        <w:rPr>
          <w:rFonts w:ascii="PMingLiU" w:hAnsi="PMingLiU" w:hint="eastAsia"/>
        </w:rPr>
        <w:t>「在別人的罪上有份」</w:t>
      </w:r>
      <w:r>
        <w:rPr>
          <w:rFonts w:ascii="PMingLiU" w:hAnsi="PMingLiU" w:hint="eastAsia"/>
        </w:rPr>
        <w:t>，提摩太若輕易地按立不適任的長老，長老犯罪，提摩太也有責任。</w:t>
      </w:r>
    </w:p>
    <w:p w:rsidR="00F223DC" w:rsidRPr="00CA134D" w:rsidRDefault="00F223DC" w:rsidP="00F223DC">
      <w:r>
        <w:rPr>
          <w:rFonts w:ascii="PMingLiU" w:hAnsi="PMingLiU" w:hint="eastAsia"/>
        </w:rPr>
        <w:t>提麼太可能為了保守自己的純潔、自制，而不碰酒，保羅勸他喝些酒，並不會違背純潔之心。</w:t>
      </w:r>
    </w:p>
    <w:p w:rsidR="00F223DC" w:rsidRPr="00CA134D" w:rsidRDefault="00F223DC" w:rsidP="00F223DC">
      <w:pPr>
        <w:tabs>
          <w:tab w:val="left" w:pos="675"/>
        </w:tabs>
      </w:pPr>
      <w:r w:rsidRPr="00CA134D">
        <w:tab/>
      </w:r>
    </w:p>
    <w:p w:rsidR="00F223DC" w:rsidRDefault="00F223DC" w:rsidP="00F223DC">
      <w:pPr>
        <w:rPr>
          <w:b/>
        </w:rPr>
      </w:pPr>
      <w:r w:rsidRPr="00E72CE5">
        <w:rPr>
          <w:rFonts w:hint="eastAsia"/>
          <w:b/>
        </w:rPr>
        <w:t>七、提前六：</w:t>
      </w:r>
      <w:r w:rsidRPr="00E72CE5">
        <w:rPr>
          <w:rFonts w:hint="eastAsia"/>
          <w:b/>
        </w:rPr>
        <w:t>1-2</w:t>
      </w:r>
      <w:r>
        <w:rPr>
          <w:rFonts w:hint="eastAsia"/>
          <w:b/>
        </w:rPr>
        <w:t>保羅對於成為基督徒的奴隸有甚麼教導？</w:t>
      </w:r>
      <w:r w:rsidRPr="00E72CE5">
        <w:rPr>
          <w:rFonts w:hint="eastAsia"/>
          <w:b/>
        </w:rPr>
        <w:t>如何理解保羅這段教導？</w:t>
      </w:r>
    </w:p>
    <w:p w:rsidR="00F223DC" w:rsidRDefault="00F223DC" w:rsidP="00F223DC">
      <w:r>
        <w:rPr>
          <w:rFonts w:hint="eastAsia"/>
          <w:b/>
        </w:rPr>
        <w:t xml:space="preserve">    </w:t>
      </w:r>
      <w:r w:rsidRPr="005B1D04">
        <w:rPr>
          <w:rFonts w:hint="eastAsia"/>
        </w:rPr>
        <w:t xml:space="preserve"> </w:t>
      </w:r>
      <w:r w:rsidRPr="005B1D04">
        <w:rPr>
          <w:rFonts w:hint="eastAsia"/>
        </w:rPr>
        <w:t>奴隸</w:t>
      </w:r>
      <w:r>
        <w:rPr>
          <w:rFonts w:hint="eastAsia"/>
        </w:rPr>
        <w:t>要以尊重的態度服事肉身的主人，目的是在他人面前為主做見證。</w:t>
      </w:r>
    </w:p>
    <w:p w:rsidR="00F223DC" w:rsidRDefault="00F223DC" w:rsidP="00F223DC">
      <w:r>
        <w:rPr>
          <w:rFonts w:hint="eastAsia"/>
        </w:rPr>
        <w:t xml:space="preserve">     </w:t>
      </w:r>
      <w:r>
        <w:rPr>
          <w:rFonts w:hint="eastAsia"/>
        </w:rPr>
        <w:t>若主人是基督徒，就要更殷勤的服事。</w:t>
      </w:r>
    </w:p>
    <w:p w:rsidR="00F223DC" w:rsidRPr="005B1D04" w:rsidRDefault="00F223DC" w:rsidP="00F223DC">
      <w:r>
        <w:rPr>
          <w:rFonts w:hint="eastAsia"/>
        </w:rPr>
        <w:t xml:space="preserve">     </w:t>
      </w:r>
      <w:r>
        <w:rPr>
          <w:rFonts w:hint="eastAsia"/>
        </w:rPr>
        <w:t>必須在第一世紀的背景之下來理解這段經文，保羅並非維護奴隸制度，而是在當時已經存在的社會結構中，對基督徒奴隸這個角色的勸勉。參腓利門書。</w:t>
      </w:r>
    </w:p>
    <w:p w:rsidR="00F223DC" w:rsidRPr="00E72CE5" w:rsidRDefault="00F223DC" w:rsidP="00F223DC">
      <w:pPr>
        <w:rPr>
          <w:b/>
        </w:rPr>
      </w:pPr>
    </w:p>
    <w:p w:rsidR="00F223DC" w:rsidRDefault="00F223DC" w:rsidP="00F223DC">
      <w:pPr>
        <w:rPr>
          <w:b/>
        </w:rPr>
      </w:pPr>
      <w:r w:rsidRPr="00E72CE5">
        <w:rPr>
          <w:rFonts w:hint="eastAsia"/>
          <w:b/>
        </w:rPr>
        <w:t>八、</w:t>
      </w:r>
      <w:r>
        <w:rPr>
          <w:rFonts w:hint="eastAsia"/>
          <w:b/>
        </w:rPr>
        <w:t>在保羅</w:t>
      </w:r>
      <w:r w:rsidRPr="00E72CE5">
        <w:rPr>
          <w:rFonts w:hint="eastAsia"/>
          <w:b/>
        </w:rPr>
        <w:t>對第一世紀以弗所教會的</w:t>
      </w:r>
      <w:r>
        <w:rPr>
          <w:rFonts w:hint="eastAsia"/>
          <w:b/>
        </w:rPr>
        <w:t>這些教導中，有</w:t>
      </w:r>
      <w:r w:rsidRPr="00E72CE5">
        <w:rPr>
          <w:rFonts w:hint="eastAsia"/>
          <w:b/>
        </w:rPr>
        <w:t>甚麼不變的原則可以應用在任何時地的任何教會？</w:t>
      </w:r>
    </w:p>
    <w:p w:rsidR="00F223DC" w:rsidRPr="004823F9" w:rsidRDefault="00F223DC" w:rsidP="00F223DC">
      <w:r>
        <w:rPr>
          <w:rFonts w:hint="eastAsia"/>
          <w:b/>
        </w:rPr>
        <w:t xml:space="preserve">    </w:t>
      </w:r>
      <w:r w:rsidRPr="004823F9">
        <w:rPr>
          <w:rFonts w:hint="eastAsia"/>
        </w:rPr>
        <w:t xml:space="preserve"> </w:t>
      </w:r>
      <w:r w:rsidRPr="004823F9">
        <w:rPr>
          <w:rFonts w:hint="eastAsia"/>
        </w:rPr>
        <w:t>敬虔的生命流露在生活各方面</w:t>
      </w:r>
      <w:r>
        <w:rPr>
          <w:rFonts w:hint="eastAsia"/>
        </w:rPr>
        <w:t>。不變的工作倫理。</w:t>
      </w:r>
    </w:p>
    <w:p w:rsidR="00F223DC" w:rsidRPr="00E72CE5" w:rsidRDefault="00F223DC" w:rsidP="00F223DC">
      <w:pPr>
        <w:rPr>
          <w:b/>
        </w:rPr>
      </w:pPr>
      <w:r>
        <w:rPr>
          <w:rFonts w:hint="eastAsia"/>
          <w:b/>
        </w:rPr>
        <w:t xml:space="preserve">     </w:t>
      </w:r>
    </w:p>
    <w:p w:rsidR="00F223DC" w:rsidRDefault="00F223DC" w:rsidP="00F223DC">
      <w:pPr>
        <w:rPr>
          <w:b/>
        </w:rPr>
      </w:pPr>
      <w:r w:rsidRPr="006A2DB1">
        <w:rPr>
          <w:rFonts w:hint="eastAsia"/>
          <w:b/>
        </w:rPr>
        <w:t>反思和應用</w:t>
      </w:r>
    </w:p>
    <w:p w:rsidR="00F223DC" w:rsidRPr="005B1D04" w:rsidRDefault="00F223DC" w:rsidP="00F223DC">
      <w:pPr>
        <w:rPr>
          <w:rFonts w:ascii="PMingLiU" w:hAnsi="PMingLiU"/>
        </w:rPr>
      </w:pPr>
      <w:r w:rsidRPr="005B1D04">
        <w:rPr>
          <w:rFonts w:ascii="PMingLiU" w:hAnsi="PMingLiU" w:hint="eastAsia"/>
        </w:rPr>
        <w:t>（1）、</w:t>
      </w:r>
      <w:r>
        <w:rPr>
          <w:rFonts w:hint="eastAsia"/>
        </w:rPr>
        <w:t>你對待教會中的弟兄姐妹會像對待家人一樣嗎？你有一些有若家人的屬靈家人嗎？</w:t>
      </w:r>
      <w:r w:rsidRPr="005B1D04">
        <w:rPr>
          <w:rFonts w:ascii="PMingLiU" w:hAnsi="PMingLiU" w:hint="eastAsia"/>
        </w:rPr>
        <w:t xml:space="preserve"> </w:t>
      </w:r>
    </w:p>
    <w:p w:rsidR="00F223DC" w:rsidRDefault="00F223DC" w:rsidP="00F223DC">
      <w:r w:rsidRPr="005B1D04">
        <w:rPr>
          <w:rFonts w:ascii="PMingLiU" w:hAnsi="PMingLiU" w:hint="eastAsia"/>
        </w:rPr>
        <w:t>（2）、</w:t>
      </w:r>
      <w:r>
        <w:rPr>
          <w:rFonts w:hint="eastAsia"/>
        </w:rPr>
        <w:t>環顧一下你的教會，最需要幫助的是那些人？離婚的弟兄姊妹？單親媽媽？失業的人？癌症患者？…你會像關心家人一樣地去關心他們嗎？</w:t>
      </w:r>
    </w:p>
    <w:p w:rsidR="00F223DC" w:rsidRDefault="00F223DC" w:rsidP="00F223DC">
      <w:r w:rsidRPr="005B1D04">
        <w:rPr>
          <w:rFonts w:ascii="PMingLiU" w:hAnsi="PMingLiU" w:hint="eastAsia"/>
        </w:rPr>
        <w:t>（3）、</w:t>
      </w:r>
      <w:r>
        <w:rPr>
          <w:rFonts w:hint="eastAsia"/>
        </w:rPr>
        <w:t>在今天高齡化的社會中，你的教會中有多少年長者？教會有關顧到這個族群的需要嗎？</w:t>
      </w:r>
    </w:p>
    <w:p w:rsidR="00F223DC" w:rsidRDefault="00F223DC" w:rsidP="00F223DC">
      <w:r w:rsidRPr="005B1D04">
        <w:rPr>
          <w:rFonts w:ascii="PMingLiU" w:hAnsi="PMingLiU" w:hint="eastAsia"/>
        </w:rPr>
        <w:t>（4）、</w:t>
      </w:r>
      <w:r>
        <w:rPr>
          <w:rFonts w:hint="eastAsia"/>
        </w:rPr>
        <w:t>教會如果沒有謹慎選擇長老，可能會有甚麼後遺症？長老是教會的領袖，因此是魔鬼攻擊的對象，你經常為教會的長老禱告嗎？</w:t>
      </w:r>
    </w:p>
    <w:p w:rsidR="00F223DC" w:rsidRPr="005B1D04" w:rsidRDefault="00F223DC" w:rsidP="00F223DC">
      <w:pPr>
        <w:rPr>
          <w:rFonts w:ascii="PMingLiU" w:hAnsi="PMingLiU"/>
        </w:rPr>
      </w:pPr>
      <w:r w:rsidRPr="005B1D04">
        <w:rPr>
          <w:rFonts w:ascii="PMingLiU" w:hAnsi="PMingLiU" w:hint="eastAsia"/>
        </w:rPr>
        <w:t>（5）、</w:t>
      </w:r>
      <w:r>
        <w:rPr>
          <w:rFonts w:ascii="PMingLiU" w:hAnsi="PMingLiU" w:hint="eastAsia"/>
        </w:rPr>
        <w:t>如果你的上司不配得到尊敬？你會用甚麼態度對待他？為了榮耀神，你仍然應該有</w:t>
      </w:r>
      <w:r>
        <w:rPr>
          <w:rFonts w:ascii="PMingLiU" w:hAnsi="PMingLiU" w:hint="eastAsia"/>
        </w:rPr>
        <w:lastRenderedPageBreak/>
        <w:t>怎樣的工作態度</w:t>
      </w:r>
      <w:r w:rsidRPr="005B1D04">
        <w:rPr>
          <w:rFonts w:ascii="PMingLiU" w:hAnsi="PMingLiU" w:hint="eastAsia"/>
        </w:rPr>
        <w:t xml:space="preserve"> </w:t>
      </w:r>
      <w:r>
        <w:rPr>
          <w:rFonts w:ascii="PMingLiU" w:hAnsi="PMingLiU" w:hint="eastAsia"/>
        </w:rPr>
        <w:t>？</w:t>
      </w:r>
    </w:p>
    <w:p w:rsidR="00F223DC" w:rsidRPr="005B1D04" w:rsidRDefault="00F223DC" w:rsidP="00F223DC">
      <w:pPr>
        <w:rPr>
          <w:rFonts w:ascii="PMingLiU" w:hAnsi="PMingLiU"/>
        </w:rPr>
      </w:pPr>
      <w:r w:rsidRPr="005B1D04">
        <w:rPr>
          <w:rFonts w:ascii="PMingLiU" w:hAnsi="PMingLiU" w:hint="eastAsia"/>
        </w:rPr>
        <w:t>（6）、</w:t>
      </w:r>
      <w:r>
        <w:rPr>
          <w:rFonts w:ascii="PMingLiU" w:hAnsi="PMingLiU" w:hint="eastAsia"/>
        </w:rPr>
        <w:t>你會因為老闆是基督徒而懈怠工作嗎？根據保羅的教導，你是否應該更加盡責？為什麼？</w:t>
      </w:r>
      <w:r w:rsidRPr="005B1D04">
        <w:rPr>
          <w:rFonts w:ascii="PMingLiU" w:hAnsi="PMingLiU" w:hint="eastAsia"/>
        </w:rPr>
        <w:t xml:space="preserve"> </w:t>
      </w:r>
    </w:p>
    <w:p w:rsidR="00F223DC" w:rsidRPr="005B1D04" w:rsidRDefault="00F223DC" w:rsidP="00F223DC">
      <w:r w:rsidRPr="005B1D04">
        <w:rPr>
          <w:rFonts w:ascii="PMingLiU" w:hAnsi="PMingLiU" w:hint="eastAsia"/>
        </w:rPr>
        <w:t xml:space="preserve"> </w:t>
      </w:r>
    </w:p>
    <w:p w:rsidR="00F223DC" w:rsidRDefault="00F223DC" w:rsidP="00F223DC"/>
    <w:p w:rsidR="00F223DC" w:rsidRDefault="00F223DC" w:rsidP="00F223DC">
      <w:pPr>
        <w:rPr>
          <w:b/>
        </w:rPr>
      </w:pPr>
      <w:r>
        <w:rPr>
          <w:rFonts w:hint="eastAsia"/>
          <w:b/>
        </w:rPr>
        <w:t>註解</w:t>
      </w:r>
    </w:p>
    <w:p w:rsidR="00F223DC" w:rsidRPr="00FE79D8" w:rsidRDefault="00F223DC" w:rsidP="00F223DC">
      <w:pPr>
        <w:rPr>
          <w:b/>
        </w:rPr>
      </w:pPr>
      <w:r w:rsidRPr="00FE79D8">
        <w:rPr>
          <w:rFonts w:ascii="PMingLiU" w:hAnsi="PMingLiU" w:hint="eastAsia"/>
          <w:b/>
        </w:rPr>
        <w:t>「</w:t>
      </w:r>
      <w:r w:rsidRPr="00FE79D8">
        <w:rPr>
          <w:rFonts w:hint="eastAsia"/>
          <w:b/>
        </w:rPr>
        <w:t>寡婦登</w:t>
      </w:r>
      <w:r w:rsidRPr="00FE79D8">
        <w:rPr>
          <w:rFonts w:ascii="PMingLiU" w:hAnsi="PMingLiU" w:hint="eastAsia"/>
          <w:b/>
        </w:rPr>
        <w:t>記」是怎麼一回事</w:t>
      </w:r>
      <w:r>
        <w:rPr>
          <w:rFonts w:ascii="PMingLiU" w:hAnsi="PMingLiU" w:hint="eastAsia"/>
          <w:b/>
        </w:rPr>
        <w:t>？</w:t>
      </w:r>
      <w:r w:rsidRPr="00FE79D8">
        <w:rPr>
          <w:rFonts w:ascii="PMingLiU" w:hAnsi="PMingLiU" w:hint="eastAsia"/>
          <w:b/>
        </w:rPr>
        <w:t xml:space="preserve"> </w:t>
      </w:r>
    </w:p>
    <w:p w:rsidR="00F223DC" w:rsidRDefault="00F223DC" w:rsidP="00F223DC">
      <w:pPr>
        <w:rPr>
          <w:rFonts w:ascii="PMingLiU" w:hAnsi="PMingLiU"/>
        </w:rPr>
      </w:pPr>
      <w:r>
        <w:rPr>
          <w:rFonts w:hint="eastAsia"/>
        </w:rPr>
        <w:t>在希臘羅馬以及猶太社會中，供應寡婦首先是寡婦自己家人的責任，教會的看法也是如此，但若對於那些沒有家庭照顧的寡婦，教會將負起責任，從提前五：</w:t>
      </w:r>
      <w:r>
        <w:rPr>
          <w:rFonts w:hint="eastAsia"/>
        </w:rPr>
        <w:t>9-11</w:t>
      </w:r>
      <w:r>
        <w:rPr>
          <w:rFonts w:hint="eastAsia"/>
        </w:rPr>
        <w:t>得知，教會為了防止弊端，有一個照顧寡婦的機制叫</w:t>
      </w:r>
      <w:r w:rsidRPr="00FE79D8">
        <w:rPr>
          <w:rFonts w:ascii="PMingLiU" w:hAnsi="PMingLiU" w:hint="eastAsia"/>
        </w:rPr>
        <w:t>做</w:t>
      </w:r>
      <w:r>
        <w:rPr>
          <w:rFonts w:ascii="PMingLiU" w:hAnsi="PMingLiU" w:hint="eastAsia"/>
        </w:rPr>
        <w:t>「寡婦登記」，符合資格的寡婦才可以登記，接受教會支助。</w:t>
      </w:r>
    </w:p>
    <w:p w:rsidR="00F223DC" w:rsidRDefault="00F223DC" w:rsidP="00F223DC">
      <w:pPr>
        <w:rPr>
          <w:rFonts w:ascii="PMingLiU" w:hAnsi="PMingLiU"/>
        </w:rPr>
      </w:pPr>
    </w:p>
    <w:p w:rsidR="00F223DC" w:rsidRDefault="00F223DC" w:rsidP="00F223DC">
      <w:pPr>
        <w:rPr>
          <w:rFonts w:ascii="PMingLiU" w:hAnsi="PMingLiU"/>
        </w:rPr>
      </w:pPr>
    </w:p>
    <w:p w:rsidR="00F223DC" w:rsidRDefault="00F223DC" w:rsidP="00F223DC">
      <w:pPr>
        <w:rPr>
          <w:rFonts w:ascii="PMingLiU" w:hAnsi="PMingLiU"/>
        </w:rPr>
      </w:pPr>
    </w:p>
    <w:p w:rsidR="00F223DC" w:rsidRDefault="00F223DC" w:rsidP="00F223DC">
      <w:pPr>
        <w:rPr>
          <w:rFonts w:ascii="PMingLiU" w:hAnsi="PMingLiU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F223DC" w:rsidRDefault="00F223DC" w:rsidP="00F223DC">
      <w:pPr>
        <w:jc w:val="center"/>
        <w:rPr>
          <w:rFonts w:ascii="PMingLiU" w:hAnsi="PMingLiU"/>
          <w:b/>
          <w:sz w:val="28"/>
          <w:szCs w:val="28"/>
        </w:rPr>
      </w:pPr>
    </w:p>
    <w:p w:rsidR="0018224A" w:rsidRDefault="0018224A"/>
    <w:sectPr w:rsidR="0018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56" w:rsidRDefault="00E02056" w:rsidP="00F223DC">
      <w:r>
        <w:separator/>
      </w:r>
    </w:p>
  </w:endnote>
  <w:endnote w:type="continuationSeparator" w:id="0">
    <w:p w:rsidR="00E02056" w:rsidRDefault="00E02056" w:rsidP="00F2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D5" w:rsidRDefault="00A924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D5" w:rsidRDefault="00A924D5" w:rsidP="00A924D5">
    <w:pPr>
      <w:pStyle w:val="a5"/>
      <w:jc w:val="center"/>
      <w:rPr>
        <w:rFonts w:eastAsia="PMingLiU"/>
        <w:kern w:val="2"/>
        <w:sz w:val="20"/>
        <w:szCs w:val="20"/>
        <w:lang w:eastAsia="zh-TW"/>
      </w:rPr>
    </w:pPr>
    <w:r>
      <w:rPr>
        <w:rFonts w:hint="eastAsia"/>
      </w:rPr>
      <w:t>蒋怡欣</w:t>
    </w:r>
    <w:r>
      <w:t xml:space="preserve">, </w:t>
    </w:r>
    <w:r>
      <w:rPr>
        <w:rFonts w:hint="eastAsia"/>
      </w:rPr>
      <w:t>版權所有</w:t>
    </w:r>
    <w:r>
      <w:t>© 2019 By Yi-</w:t>
    </w:r>
    <w:proofErr w:type="spellStart"/>
    <w:r>
      <w:t>hsin</w:t>
    </w:r>
    <w:proofErr w:type="spellEnd"/>
    <w:r>
      <w:t xml:space="preserve"> Chiang Ting; Taipei, Taiwan</w:t>
    </w:r>
  </w:p>
  <w:p w:rsidR="00A924D5" w:rsidRDefault="00A924D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D5" w:rsidRDefault="00A924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56" w:rsidRDefault="00E02056" w:rsidP="00F223DC">
      <w:r>
        <w:separator/>
      </w:r>
    </w:p>
  </w:footnote>
  <w:footnote w:type="continuationSeparator" w:id="0">
    <w:p w:rsidR="00E02056" w:rsidRDefault="00E02056" w:rsidP="00F2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D5" w:rsidRDefault="00A924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D5" w:rsidRDefault="00A924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D5" w:rsidRDefault="00A92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88"/>
    <w:rsid w:val="0018224A"/>
    <w:rsid w:val="00A11F88"/>
    <w:rsid w:val="00A924D5"/>
    <w:rsid w:val="00E02056"/>
    <w:rsid w:val="00F223DC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BF5E2-EAB3-4871-BBB1-DD820D55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DC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3D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F223DC"/>
  </w:style>
  <w:style w:type="paragraph" w:styleId="a5">
    <w:name w:val="footer"/>
    <w:basedOn w:val="a"/>
    <w:link w:val="a6"/>
    <w:unhideWhenUsed/>
    <w:rsid w:val="00F223D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F2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dcterms:created xsi:type="dcterms:W3CDTF">2019-01-15T00:05:00Z</dcterms:created>
  <dcterms:modified xsi:type="dcterms:W3CDTF">2019-01-15T00:09:00Z</dcterms:modified>
</cp:coreProperties>
</file>