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AA" w:rsidRPr="00C13627" w:rsidRDefault="00B455AA" w:rsidP="00B455AA">
      <w:pPr>
        <w:shd w:val="clear" w:color="auto" w:fill="FFFFFF"/>
        <w:rPr>
          <w:rFonts w:ascii="宋体" w:eastAsia="宋体" w:hAnsi="宋体" w:cs="宋体"/>
          <w:b/>
          <w:bCs/>
          <w:lang w:eastAsia="zh-CN"/>
        </w:rPr>
      </w:pPr>
      <w:r w:rsidRPr="00C13627">
        <w:rPr>
          <w:rFonts w:ascii="宋体" w:eastAsia="宋体" w:hAnsi="宋体" w:cs="宋体" w:hint="eastAsia"/>
          <w:b/>
          <w:bCs/>
          <w:lang w:eastAsia="zh-CN"/>
        </w:rPr>
        <w:t>约翰</w:t>
      </w:r>
      <w:proofErr w:type="gramStart"/>
      <w:r w:rsidRPr="00C13627">
        <w:rPr>
          <w:rFonts w:ascii="宋体" w:eastAsia="宋体" w:hAnsi="宋体" w:cs="宋体" w:hint="eastAsia"/>
          <w:b/>
          <w:bCs/>
          <w:lang w:eastAsia="zh-CN"/>
        </w:rPr>
        <w:t>一书查经之</w:t>
      </w:r>
      <w:proofErr w:type="gramEnd"/>
      <w:r w:rsidR="00C13627" w:rsidRPr="00C13627">
        <w:rPr>
          <w:rFonts w:ascii="宋体" w:eastAsia="宋体" w:hAnsi="宋体" w:cs="宋体" w:hint="eastAsia"/>
          <w:b/>
          <w:bCs/>
          <w:lang w:eastAsia="zh-CN"/>
        </w:rPr>
        <w:t>三</w:t>
      </w:r>
      <w:r w:rsidRPr="00C13627">
        <w:rPr>
          <w:rFonts w:ascii="宋体" w:eastAsia="宋体" w:hAnsi="宋体" w:cs="宋体" w:hint="eastAsia"/>
          <w:b/>
          <w:bCs/>
          <w:lang w:eastAsia="zh-CN"/>
        </w:rPr>
        <w:t>：——组长版</w:t>
      </w:r>
    </w:p>
    <w:p w:rsidR="00B455AA" w:rsidRPr="00C13627" w:rsidRDefault="00B455AA" w:rsidP="00B455AA">
      <w:pPr>
        <w:shd w:val="clear" w:color="auto" w:fill="FFFFFF"/>
        <w:rPr>
          <w:rFonts w:ascii="宋体" w:eastAsia="宋体" w:hAnsi="宋体" w:cs="宋体"/>
          <w:b/>
          <w:bCs/>
          <w:u w:val="single"/>
          <w:lang w:eastAsia="zh-CN"/>
        </w:rPr>
      </w:pPr>
    </w:p>
    <w:p w:rsidR="00B455AA" w:rsidRPr="00C13627" w:rsidRDefault="00B455AA" w:rsidP="00B455AA">
      <w:pPr>
        <w:shd w:val="clear" w:color="auto" w:fill="FFFFFF"/>
        <w:rPr>
          <w:rFonts w:ascii="宋体" w:eastAsia="宋体" w:hAnsi="宋体" w:cs="宋体"/>
          <w:color w:val="000000"/>
          <w:lang w:eastAsia="zh-CN"/>
        </w:rPr>
      </w:pPr>
      <w:r w:rsidRPr="00C13627">
        <w:rPr>
          <w:rFonts w:ascii="宋体" w:eastAsia="宋体" w:hAnsi="宋体" w:cs="宋体" w:hint="eastAsia"/>
          <w:b/>
          <w:bCs/>
          <w:u w:val="single"/>
          <w:lang w:eastAsia="zh-CN"/>
        </w:rPr>
        <w:t>破冰问题</w:t>
      </w:r>
      <w:r w:rsidRPr="00C13627">
        <w:rPr>
          <w:rFonts w:ascii="宋体" w:eastAsia="宋体" w:hAnsi="宋体" w:cs="宋体" w:hint="eastAsia"/>
          <w:b/>
          <w:bCs/>
          <w:lang w:eastAsia="zh-CN"/>
        </w:rPr>
        <w:t>：</w:t>
      </w:r>
      <w:r w:rsidRPr="00C13627">
        <w:rPr>
          <w:rFonts w:ascii="宋体" w:eastAsia="宋体" w:hAnsi="宋体" w:cs="宋体" w:hint="eastAsia"/>
          <w:color w:val="000000"/>
          <w:lang w:eastAsia="zh-CN"/>
        </w:rPr>
        <w:t>1、</w:t>
      </w:r>
      <w:r w:rsidR="00C13627" w:rsidRPr="00C13627">
        <w:rPr>
          <w:rFonts w:ascii="宋体" w:eastAsia="宋体" w:hAnsi="宋体" w:cs="宋体" w:hint="eastAsia"/>
          <w:color w:val="000000"/>
          <w:lang w:eastAsia="zh-CN"/>
        </w:rPr>
        <w:t>你哪里比较像你父亲</w:t>
      </w:r>
      <w:r w:rsidRPr="00C13627">
        <w:rPr>
          <w:rFonts w:ascii="宋体" w:eastAsia="宋体" w:hAnsi="宋体" w:cs="宋体" w:hint="eastAsia"/>
          <w:color w:val="000000"/>
          <w:lang w:eastAsia="zh-CN"/>
        </w:rPr>
        <w:t>？</w:t>
      </w:r>
      <w:r w:rsidR="00C13627" w:rsidRPr="00C13627">
        <w:rPr>
          <w:rFonts w:ascii="宋体" w:eastAsia="宋体" w:hAnsi="宋体" w:cs="宋体" w:hint="eastAsia"/>
          <w:color w:val="000000"/>
          <w:lang w:eastAsia="zh-CN"/>
        </w:rPr>
        <w:t>哪里比较像你母亲？</w:t>
      </w:r>
    </w:p>
    <w:p w:rsidR="00B455AA" w:rsidRPr="00C13627" w:rsidRDefault="00B455AA" w:rsidP="00B455AA">
      <w:pPr>
        <w:shd w:val="clear" w:color="auto" w:fill="FFFFFF"/>
        <w:rPr>
          <w:rFonts w:ascii="宋体" w:eastAsia="宋体" w:hAnsi="宋体" w:cs="宋体"/>
          <w:color w:val="000000"/>
          <w:lang w:eastAsia="zh-CN"/>
        </w:rPr>
      </w:pPr>
      <w:r w:rsidRPr="00C13627">
        <w:rPr>
          <w:rFonts w:ascii="宋体" w:eastAsia="宋体" w:hAnsi="宋体" w:cs="宋体" w:hint="eastAsia"/>
          <w:color w:val="000000"/>
          <w:lang w:eastAsia="zh-CN"/>
        </w:rPr>
        <w:t>2</w:t>
      </w:r>
      <w:r w:rsidR="00D9203E" w:rsidRPr="00C13627">
        <w:rPr>
          <w:rFonts w:ascii="宋体" w:eastAsia="宋体" w:hAnsi="宋体" w:cs="宋体" w:hint="eastAsia"/>
          <w:color w:val="000000"/>
          <w:lang w:eastAsia="zh-CN"/>
        </w:rPr>
        <w:t>、</w:t>
      </w:r>
      <w:r w:rsidR="00C13627" w:rsidRPr="00C13627">
        <w:rPr>
          <w:rFonts w:ascii="宋体" w:eastAsia="宋体" w:hAnsi="宋体" w:cs="宋体" w:hint="eastAsia"/>
          <w:color w:val="000000"/>
          <w:lang w:eastAsia="zh-CN"/>
        </w:rPr>
        <w:t>什么人的生命代表爱（历史或现代人物或你周围的人）</w:t>
      </w:r>
      <w:r w:rsidRPr="00C13627">
        <w:rPr>
          <w:rFonts w:ascii="宋体" w:eastAsia="宋体" w:hAnsi="宋体" w:cs="宋体" w:hint="eastAsia"/>
          <w:color w:val="000000"/>
          <w:lang w:eastAsia="zh-CN"/>
        </w:rPr>
        <w:t>？</w:t>
      </w:r>
      <w:r w:rsidR="00C13627" w:rsidRPr="00C13627">
        <w:rPr>
          <w:rFonts w:ascii="宋体" w:eastAsia="宋体" w:hAnsi="宋体" w:cs="宋体" w:hint="eastAsia"/>
          <w:color w:val="000000"/>
          <w:lang w:eastAsia="zh-CN"/>
        </w:rPr>
        <w:t>什么人的生命代表恨？</w:t>
      </w:r>
    </w:p>
    <w:p w:rsidR="00B455AA" w:rsidRPr="00C13627" w:rsidRDefault="00B455AA" w:rsidP="00B455AA">
      <w:pPr>
        <w:shd w:val="clear" w:color="auto" w:fill="FFFFFF"/>
        <w:rPr>
          <w:rFonts w:ascii="宋体" w:eastAsia="宋体" w:hAnsi="宋体" w:cs="宋体"/>
          <w:b/>
          <w:bCs/>
          <w:lang w:eastAsia="zh-CN"/>
        </w:rPr>
      </w:pPr>
    </w:p>
    <w:p w:rsidR="0057562B" w:rsidRPr="00C13627" w:rsidRDefault="00B455AA">
      <w:pPr>
        <w:rPr>
          <w:rFonts w:ascii="宋体" w:eastAsia="宋体"/>
          <w:b/>
        </w:rPr>
      </w:pPr>
      <w:r w:rsidRPr="00C13627">
        <w:rPr>
          <w:rFonts w:ascii="宋体" w:eastAsia="宋体" w:hAnsi="宋体" w:cs="宋体" w:hint="eastAsia"/>
          <w:b/>
          <w:bCs/>
          <w:u w:val="single"/>
        </w:rPr>
        <w:t>读经</w:t>
      </w:r>
      <w:r w:rsidRPr="00C13627">
        <w:rPr>
          <w:rFonts w:ascii="宋体" w:eastAsia="宋体" w:hAnsi="宋体" w:cs="宋体" w:hint="eastAsia"/>
          <w:b/>
          <w:bCs/>
        </w:rPr>
        <w:t>：</w:t>
      </w:r>
      <w:r w:rsidRPr="00C13627">
        <w:rPr>
          <w:rFonts w:ascii="宋体" w:eastAsia="宋体" w:hint="eastAsia"/>
          <w:b/>
        </w:rPr>
        <w:t>約一</w:t>
      </w:r>
      <w:r w:rsidR="00C13627" w:rsidRPr="00C13627">
        <w:rPr>
          <w:rFonts w:ascii="宋体" w:eastAsia="宋体" w:hint="eastAsia"/>
          <w:b/>
        </w:rPr>
        <w:t>2:28</w:t>
      </w:r>
      <w:r w:rsidRPr="00C13627">
        <w:rPr>
          <w:rFonts w:ascii="宋体" w:eastAsia="宋体" w:hint="eastAsia"/>
          <w:b/>
        </w:rPr>
        <w:t>-</w:t>
      </w:r>
      <w:r w:rsidR="00C13627" w:rsidRPr="00C13627">
        <w:rPr>
          <w:rFonts w:ascii="宋体" w:eastAsia="宋体" w:hint="eastAsia"/>
          <w:b/>
        </w:rPr>
        <w:t>3</w:t>
      </w:r>
      <w:r w:rsidRPr="00C13627">
        <w:rPr>
          <w:rFonts w:ascii="宋体" w:eastAsia="宋体" w:hint="eastAsia"/>
          <w:b/>
        </w:rPr>
        <w:t>:2</w:t>
      </w:r>
      <w:r w:rsidR="00C13627" w:rsidRPr="00C13627">
        <w:rPr>
          <w:rFonts w:ascii="宋体" w:eastAsia="宋体" w:hint="eastAsia"/>
          <w:b/>
        </w:rPr>
        <w:t>4</w:t>
      </w:r>
    </w:p>
    <w:p w:rsidR="00C13627" w:rsidRPr="00C13627" w:rsidRDefault="00C13627" w:rsidP="00C13627">
      <w:pPr>
        <w:rPr>
          <w:rFonts w:ascii="宋体" w:eastAsia="宋体"/>
          <w:b/>
        </w:rPr>
      </w:pPr>
      <w:r w:rsidRPr="00C13627">
        <w:rPr>
          <w:rFonts w:ascii="宋体" w:eastAsia="宋体" w:hint="eastAsia"/>
          <w:b/>
        </w:rPr>
        <w:br/>
        <w:t>第一部份: 2：28-3：10  活得像神的兒女</w:t>
      </w:r>
    </w:p>
    <w:p w:rsidR="00C13627" w:rsidRPr="00C13627" w:rsidRDefault="00C13627" w:rsidP="00C13627">
      <w:pPr>
        <w:rPr>
          <w:rFonts w:ascii="宋体" w:eastAsia="宋体"/>
          <w:color w:val="0000FF"/>
        </w:rPr>
      </w:pPr>
      <w:r w:rsidRPr="00C13627">
        <w:rPr>
          <w:rFonts w:ascii="宋体" w:eastAsia="宋体" w:hint="eastAsia"/>
          <w:color w:val="0000FF"/>
        </w:rPr>
        <w:t>約翰一書的兩大性質: 其一是護教, 其二教導, 這一課講的主要是後者. 如何勝過罪是圣洁生活的重要題目.</w:t>
      </w:r>
    </w:p>
    <w:p w:rsidR="00C13627" w:rsidRPr="00C13627" w:rsidRDefault="00C13627" w:rsidP="00C13627">
      <w:pPr>
        <w:rPr>
          <w:rFonts w:ascii="宋体" w:eastAsia="宋体"/>
          <w:color w:val="0000FF"/>
        </w:rPr>
      </w:pPr>
      <w:r w:rsidRPr="00C13627">
        <w:rPr>
          <w:rFonts w:ascii="宋体" w:eastAsia="宋体" w:hint="eastAsia"/>
          <w:color w:val="0000FF"/>
        </w:rPr>
        <w:t>這課的架構主要是對比行公義的(2:29), 與犯罪的(3:4)</w:t>
      </w:r>
    </w:p>
    <w:p w:rsidR="00C13627" w:rsidRPr="00C13627" w:rsidRDefault="00C13627" w:rsidP="00C13627">
      <w:pPr>
        <w:rPr>
          <w:rFonts w:ascii="宋体" w:eastAsia="宋体"/>
          <w:color w:val="0000FF"/>
        </w:rPr>
      </w:pPr>
      <w:proofErr w:type="gramStart"/>
      <w:r w:rsidRPr="00C13627">
        <w:rPr>
          <w:rFonts w:ascii="宋体" w:eastAsia="宋体" w:hint="eastAsia"/>
          <w:color w:val="0000FF"/>
        </w:rPr>
        <w:t>&lt;凡&gt;這字多次出現, 作者用這字來引出上述對比.</w:t>
      </w:r>
      <w:proofErr w:type="gramEnd"/>
    </w:p>
    <w:p w:rsidR="00C13627" w:rsidRPr="00C13627" w:rsidRDefault="00C13627" w:rsidP="00C13627">
      <w:pPr>
        <w:rPr>
          <w:rFonts w:ascii="宋体" w:eastAsia="宋体"/>
          <w:color w:val="0000FF"/>
        </w:rPr>
      </w:pPr>
      <w:r w:rsidRPr="00C13627">
        <w:rPr>
          <w:rFonts w:ascii="宋体" w:eastAsia="宋体" w:hint="eastAsia"/>
          <w:color w:val="0000FF"/>
        </w:rPr>
        <w:t>從這對比中, 我們可以分辨出誰是神的兒女.</w:t>
      </w:r>
    </w:p>
    <w:p w:rsidR="00C13627" w:rsidRPr="00C13627" w:rsidRDefault="00C13627" w:rsidP="00C13627">
      <w:pPr>
        <w:rPr>
          <w:rFonts w:ascii="宋体" w:eastAsia="宋体"/>
          <w:color w:val="0000FF"/>
        </w:rPr>
      </w:pPr>
    </w:p>
    <w:p w:rsidR="00C13627" w:rsidRPr="00C13627" w:rsidRDefault="00C13627" w:rsidP="00C13627">
      <w:pPr>
        <w:rPr>
          <w:rFonts w:ascii="宋体" w:eastAsia="宋体"/>
          <w:color w:val="0000FF"/>
        </w:rPr>
      </w:pPr>
      <w:r w:rsidRPr="00C13627">
        <w:rPr>
          <w:rFonts w:ascii="宋体" w:eastAsia="宋体" w:hint="eastAsia"/>
          <w:color w:val="0000FF"/>
        </w:rPr>
        <w:t>&lt;神的兒女&gt;這詞在3:1-4才介紹出來.</w:t>
      </w:r>
    </w:p>
    <w:p w:rsidR="00C13627" w:rsidRPr="00C13627" w:rsidRDefault="00C13627" w:rsidP="00C13627">
      <w:pPr>
        <w:rPr>
          <w:rFonts w:ascii="宋体" w:eastAsia="宋体"/>
          <w:color w:val="0000FF"/>
        </w:rPr>
      </w:pPr>
      <w:r w:rsidRPr="00C13627">
        <w:rPr>
          <w:rFonts w:ascii="宋体" w:eastAsia="宋体" w:hint="eastAsia"/>
          <w:color w:val="0000FF"/>
        </w:rPr>
        <w:t>但是公義與犯罪的對比却遍佈全段, 明顯的對比有三對, 隱藏的有一對, 共四對.</w:t>
      </w:r>
    </w:p>
    <w:p w:rsidR="00C13627" w:rsidRPr="00C13627" w:rsidRDefault="00C13627" w:rsidP="00C13627">
      <w:pPr>
        <w:rPr>
          <w:rFonts w:ascii="宋体" w:eastAsia="宋体"/>
          <w:color w:val="0000FF"/>
        </w:rPr>
      </w:pPr>
      <w:r w:rsidRPr="00C13627">
        <w:rPr>
          <w:rFonts w:ascii="宋体" w:eastAsia="宋体" w:hint="eastAsia"/>
          <w:color w:val="0000FF"/>
        </w:rPr>
        <w:t xml:space="preserve">*2:29 </w:t>
      </w:r>
      <w:proofErr w:type="spellStart"/>
      <w:r w:rsidRPr="00C13627">
        <w:rPr>
          <w:rFonts w:ascii="宋体" w:eastAsia="宋体" w:hint="eastAsia"/>
          <w:color w:val="0000FF"/>
        </w:rPr>
        <w:t>vs</w:t>
      </w:r>
      <w:proofErr w:type="spellEnd"/>
      <w:r w:rsidRPr="00C13627">
        <w:rPr>
          <w:rFonts w:ascii="宋体" w:eastAsia="宋体" w:hint="eastAsia"/>
          <w:color w:val="0000FF"/>
        </w:rPr>
        <w:t xml:space="preserve"> 3:4凡行公義的是祂所生 / 凡犯罪的就是違背律法</w:t>
      </w:r>
    </w:p>
    <w:p w:rsidR="00C13627" w:rsidRPr="00C13627" w:rsidRDefault="00C13627" w:rsidP="00C13627">
      <w:pPr>
        <w:rPr>
          <w:rFonts w:ascii="宋体" w:eastAsia="宋体"/>
          <w:color w:val="0000FF"/>
        </w:rPr>
      </w:pPr>
      <w:r w:rsidRPr="00C13627">
        <w:rPr>
          <w:rFonts w:ascii="宋体" w:eastAsia="宋体" w:hint="eastAsia"/>
          <w:color w:val="0000FF"/>
        </w:rPr>
        <w:t xml:space="preserve">*3:6A </w:t>
      </w:r>
      <w:proofErr w:type="spellStart"/>
      <w:r w:rsidRPr="00C13627">
        <w:rPr>
          <w:rFonts w:ascii="宋体" w:eastAsia="宋体" w:hint="eastAsia"/>
          <w:color w:val="0000FF"/>
        </w:rPr>
        <w:t>vs</w:t>
      </w:r>
      <w:proofErr w:type="spellEnd"/>
      <w:r w:rsidRPr="00C13627">
        <w:rPr>
          <w:rFonts w:ascii="宋体" w:eastAsia="宋体" w:hint="eastAsia"/>
          <w:color w:val="0000FF"/>
        </w:rPr>
        <w:t xml:space="preserve"> 3:6B 凡住在衪裡面的, 就不犯罪 / 凡犯罪的, 未曾看见祂未曾認識祂</w:t>
      </w:r>
    </w:p>
    <w:p w:rsidR="00C13627" w:rsidRPr="00C13627" w:rsidRDefault="00C13627" w:rsidP="00C13627">
      <w:pPr>
        <w:rPr>
          <w:rFonts w:ascii="宋体" w:eastAsia="宋体"/>
          <w:color w:val="0000FF"/>
        </w:rPr>
      </w:pPr>
      <w:r w:rsidRPr="00C13627">
        <w:rPr>
          <w:rFonts w:ascii="宋体" w:eastAsia="宋体" w:hint="eastAsia"/>
          <w:color w:val="0000FF"/>
        </w:rPr>
        <w:t xml:space="preserve">(*3:7 </w:t>
      </w:r>
      <w:proofErr w:type="spellStart"/>
      <w:r w:rsidRPr="00C13627">
        <w:rPr>
          <w:rFonts w:ascii="宋体" w:eastAsia="宋体" w:hint="eastAsia"/>
          <w:color w:val="0000FF"/>
        </w:rPr>
        <w:t>vs</w:t>
      </w:r>
      <w:proofErr w:type="spellEnd"/>
      <w:r w:rsidRPr="00C13627">
        <w:rPr>
          <w:rFonts w:ascii="宋体" w:eastAsia="宋体" w:hint="eastAsia"/>
          <w:color w:val="0000FF"/>
        </w:rPr>
        <w:t xml:space="preserve"> 3:8 行義的才是義人 / 犯罪的是屬魔鬼的)</w:t>
      </w:r>
    </w:p>
    <w:p w:rsidR="00C13627" w:rsidRPr="00C13627" w:rsidRDefault="00C13627" w:rsidP="00C13627">
      <w:pPr>
        <w:rPr>
          <w:rFonts w:ascii="宋体" w:eastAsia="宋体"/>
          <w:color w:val="0000FF"/>
        </w:rPr>
      </w:pPr>
      <w:r w:rsidRPr="00C13627">
        <w:rPr>
          <w:rFonts w:ascii="宋体" w:eastAsia="宋体" w:hint="eastAsia"/>
          <w:color w:val="0000FF"/>
        </w:rPr>
        <w:t xml:space="preserve">*3:9 </w:t>
      </w:r>
      <w:proofErr w:type="spellStart"/>
      <w:r w:rsidRPr="00C13627">
        <w:rPr>
          <w:rFonts w:ascii="宋体" w:eastAsia="宋体" w:hint="eastAsia"/>
          <w:color w:val="0000FF"/>
        </w:rPr>
        <w:t>vs</w:t>
      </w:r>
      <w:proofErr w:type="spellEnd"/>
      <w:r w:rsidRPr="00C13627">
        <w:rPr>
          <w:rFonts w:ascii="宋体" w:eastAsia="宋体" w:hint="eastAsia"/>
          <w:color w:val="0000FF"/>
        </w:rPr>
        <w:t xml:space="preserve"> 3:10 凡從神生的就不犯罪 / 凡不行義的就不屬神</w:t>
      </w:r>
    </w:p>
    <w:p w:rsidR="00C13627" w:rsidRPr="00C13627" w:rsidRDefault="00C13627" w:rsidP="00C13627">
      <w:pPr>
        <w:rPr>
          <w:rFonts w:ascii="宋体" w:eastAsia="宋体"/>
        </w:rPr>
      </w:pPr>
    </w:p>
    <w:p w:rsidR="00C13627" w:rsidRPr="00C13627" w:rsidRDefault="00C13627" w:rsidP="00C13627">
      <w:pPr>
        <w:rPr>
          <w:rFonts w:ascii="宋体" w:eastAsia="宋体"/>
          <w:b/>
        </w:rPr>
      </w:pPr>
      <w:r w:rsidRPr="00C13627">
        <w:rPr>
          <w:rFonts w:ascii="宋体" w:eastAsia="宋体" w:hint="eastAsia"/>
        </w:rPr>
        <w:t>*</w:t>
      </w:r>
      <w:r w:rsidRPr="00C13627">
        <w:rPr>
          <w:rFonts w:ascii="宋体" w:eastAsia="宋体" w:hint="eastAsia"/>
          <w:b/>
        </w:rPr>
        <w:t>第一大題: 2:28-29</w:t>
      </w:r>
    </w:p>
    <w:p w:rsidR="00C13627" w:rsidRPr="007A629E" w:rsidRDefault="00C13627" w:rsidP="007A629E">
      <w:pPr>
        <w:pStyle w:val="a7"/>
        <w:numPr>
          <w:ilvl w:val="0"/>
          <w:numId w:val="2"/>
        </w:numPr>
        <w:rPr>
          <w:rFonts w:ascii="宋体" w:eastAsia="宋体"/>
        </w:rPr>
      </w:pPr>
      <w:r w:rsidRPr="007A629E">
        <w:rPr>
          <w:rFonts w:ascii="宋体" w:eastAsia="宋体" w:hint="eastAsia"/>
        </w:rPr>
        <w:t>&lt;他若顯現&gt;這句的&lt;他&gt;是指誰? 指什么事?</w:t>
      </w:r>
    </w:p>
    <w:p w:rsidR="00C13627" w:rsidRPr="00C13627" w:rsidRDefault="00C13627" w:rsidP="00C13627">
      <w:pPr>
        <w:numPr>
          <w:ilvl w:val="0"/>
          <w:numId w:val="2"/>
        </w:numPr>
        <w:rPr>
          <w:rFonts w:ascii="宋体" w:eastAsia="宋体"/>
        </w:rPr>
      </w:pPr>
      <w:r w:rsidRPr="00C13627">
        <w:rPr>
          <w:rFonts w:ascii="宋体" w:eastAsia="宋体" w:hint="eastAsia"/>
        </w:rPr>
        <w:t>&lt;坦然無懼&gt;這詞令你联想到什么經文? &lt;坦然無懼&gt;的確据在那裡? 今天你來到神面前是否坦然無懼? (</w:t>
      </w:r>
      <w:r w:rsidRPr="00886B82">
        <w:rPr>
          <w:rFonts w:ascii="宋体" w:eastAsia="宋体" w:hint="eastAsia"/>
          <w:color w:val="0000FF"/>
        </w:rPr>
        <w:t>參來4:15-16</w:t>
      </w:r>
      <w:r w:rsidRPr="00C13627">
        <w:rPr>
          <w:rFonts w:ascii="宋体" w:eastAsia="宋体" w:hint="eastAsia"/>
        </w:rPr>
        <w:t>)</w:t>
      </w:r>
    </w:p>
    <w:p w:rsidR="00C13627" w:rsidRPr="00C13627" w:rsidRDefault="00C13627" w:rsidP="00C13627">
      <w:pPr>
        <w:numPr>
          <w:ilvl w:val="0"/>
          <w:numId w:val="2"/>
        </w:numPr>
        <w:rPr>
          <w:rFonts w:ascii="宋体" w:eastAsia="宋体"/>
        </w:rPr>
      </w:pPr>
      <w:r w:rsidRPr="00C13627">
        <w:rPr>
          <w:rFonts w:ascii="宋体" w:eastAsia="宋体" w:hint="eastAsia"/>
        </w:rPr>
        <w:t>基督徒是憑什么可以在&lt;衪顯現&gt;時&lt;不至於慚愧&gt;?是我們的身份, 還是我們的工作? (</w:t>
      </w:r>
      <w:r w:rsidRPr="00886B82">
        <w:rPr>
          <w:rFonts w:ascii="宋体" w:eastAsia="宋体" w:hint="eastAsia"/>
          <w:color w:val="0000FF"/>
        </w:rPr>
        <w:t>參2:29</w:t>
      </w:r>
      <w:r w:rsidRPr="00C13627">
        <w:rPr>
          <w:rFonts w:ascii="宋体" w:eastAsia="宋体" w:hint="eastAsia"/>
        </w:rPr>
        <w:t>)</w:t>
      </w:r>
    </w:p>
    <w:p w:rsidR="00C13627" w:rsidRPr="00C13627" w:rsidRDefault="00C13627" w:rsidP="00C13627">
      <w:pPr>
        <w:rPr>
          <w:rFonts w:ascii="宋体" w:eastAsia="宋体"/>
        </w:rPr>
      </w:pPr>
    </w:p>
    <w:p w:rsidR="00C13627" w:rsidRPr="00C13627" w:rsidRDefault="00C13627" w:rsidP="00C13627">
      <w:pPr>
        <w:rPr>
          <w:rFonts w:ascii="宋体" w:eastAsia="宋体"/>
          <w:b/>
        </w:rPr>
      </w:pPr>
      <w:r w:rsidRPr="00C13627">
        <w:rPr>
          <w:rFonts w:ascii="宋体" w:eastAsia="宋体" w:hint="eastAsia"/>
        </w:rPr>
        <w:t>*</w:t>
      </w:r>
      <w:r w:rsidRPr="00C13627">
        <w:rPr>
          <w:rFonts w:ascii="宋体" w:eastAsia="宋体" w:hint="eastAsia"/>
          <w:b/>
        </w:rPr>
        <w:t>第二大題 3:1-3 神的兒女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1. &lt;稱為神的兒女&gt;與&lt;真是祂的兒女&gt;有何分別? 我們是如何成為神兒女的?(</w:t>
      </w:r>
      <w:r w:rsidRPr="00886B82">
        <w:rPr>
          <w:rFonts w:ascii="宋体" w:eastAsia="宋体" w:hint="eastAsia"/>
          <w:color w:val="0000FF"/>
        </w:rPr>
        <w:t>參</w:t>
      </w:r>
      <w:r w:rsidRPr="00886B82">
        <w:rPr>
          <w:rFonts w:ascii="宋体" w:eastAsia="宋体" w:hint="eastAsia"/>
          <w:color w:val="0000FF"/>
        </w:rPr>
        <w:tab/>
        <w:t>弗一5,11; 約三3</w:t>
      </w:r>
      <w:r w:rsidRPr="00C13627">
        <w:rPr>
          <w:rFonts w:ascii="宋体" w:eastAsia="宋体" w:hint="eastAsia"/>
        </w:rPr>
        <w:t>)</w:t>
      </w:r>
    </w:p>
    <w:p w:rsidR="00C13627" w:rsidRPr="00C13627" w:rsidRDefault="00C13627" w:rsidP="00C13627">
      <w:pPr>
        <w:numPr>
          <w:ilvl w:val="0"/>
          <w:numId w:val="1"/>
        </w:numPr>
        <w:rPr>
          <w:rFonts w:ascii="宋体" w:eastAsia="宋体"/>
        </w:rPr>
      </w:pPr>
      <w:r w:rsidRPr="00C13627">
        <w:rPr>
          <w:rFonts w:ascii="宋体" w:eastAsia="宋体" w:hint="eastAsia"/>
        </w:rPr>
        <w:t xml:space="preserve">&lt;世人不認識我們, </w:t>
      </w:r>
      <w:proofErr w:type="gramStart"/>
      <w:r w:rsidRPr="00C13627">
        <w:rPr>
          <w:rFonts w:ascii="宋体" w:eastAsia="宋体" w:hint="eastAsia"/>
        </w:rPr>
        <w:t>是因未曾認識祂(</w:t>
      </w:r>
      <w:proofErr w:type="gramEnd"/>
      <w:r w:rsidRPr="00C13627">
        <w:rPr>
          <w:rFonts w:ascii="宋体" w:eastAsia="宋体" w:hint="eastAsia"/>
        </w:rPr>
        <w:t xml:space="preserve">神)&gt;, </w:t>
      </w:r>
      <w:r w:rsidR="00886B82">
        <w:rPr>
          <w:rFonts w:ascii="宋体" w:eastAsia="宋体" w:hint="eastAsia"/>
        </w:rPr>
        <w:t>這兒指的是</w:t>
      </w:r>
      <w:r w:rsidR="00886B82">
        <w:rPr>
          <w:rFonts w:ascii="宋体" w:eastAsia="宋体" w:hint="eastAsia"/>
          <w:lang w:eastAsia="zh-CN"/>
        </w:rPr>
        <w:t>哪</w:t>
      </w:r>
      <w:r w:rsidRPr="00C13627">
        <w:rPr>
          <w:rFonts w:ascii="宋体" w:eastAsia="宋体" w:hint="eastAsia"/>
        </w:rPr>
        <w:t>方面的認識</w:t>
      </w:r>
      <w:r w:rsidR="00886B82">
        <w:rPr>
          <w:rFonts w:ascii="宋体" w:eastAsia="宋体" w:hint="eastAsia"/>
        </w:rPr>
        <w:t>？</w:t>
      </w:r>
      <w:r w:rsidRPr="00C13627">
        <w:rPr>
          <w:rFonts w:ascii="宋体" w:eastAsia="宋体" w:hint="eastAsia"/>
        </w:rPr>
        <w:t>與上下文有什么関連? 有人說世人犯罪是sin against law, 信徒犯罪是sin against love.</w:t>
      </w:r>
      <w:r w:rsidRPr="00C13627">
        <w:rPr>
          <w:rFonts w:ascii="宋体" w:eastAsia="宋体" w:hint="eastAsia"/>
          <w:lang w:eastAsia="zh-CN"/>
        </w:rPr>
        <w:t xml:space="preserve"> 对否？</w:t>
      </w:r>
    </w:p>
    <w:p w:rsidR="00C13627" w:rsidRPr="00C13627" w:rsidRDefault="00C13627" w:rsidP="00C13627">
      <w:pPr>
        <w:rPr>
          <w:rFonts w:ascii="宋体" w:eastAsia="宋体"/>
        </w:rPr>
      </w:pPr>
      <w:proofErr w:type="gramStart"/>
      <w:r w:rsidRPr="00C13627">
        <w:rPr>
          <w:rFonts w:ascii="宋体" w:eastAsia="宋体" w:hint="eastAsia"/>
        </w:rPr>
        <w:t>3.作為神的兒女, 現在有什么特權?</w:t>
      </w:r>
      <w:proofErr w:type="gramEnd"/>
      <w:r w:rsidRPr="00C13627">
        <w:rPr>
          <w:rFonts w:ascii="宋体" w:eastAsia="宋体" w:hint="eastAsia"/>
        </w:rPr>
        <w:t xml:space="preserve"> 將來又有什么杈利? 現在有什么責任?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 xml:space="preserve">   請例舉基督徒應有的圣洁生活. 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*進深問題</w:t>
      </w:r>
      <w:proofErr w:type="gramStart"/>
      <w:r w:rsidRPr="00C13627">
        <w:rPr>
          <w:rFonts w:ascii="宋体" w:eastAsia="宋体" w:hint="eastAsia"/>
        </w:rPr>
        <w:t>:基督也是神的兒子</w:t>
      </w:r>
      <w:proofErr w:type="gramEnd"/>
      <w:r w:rsidRPr="00C13627">
        <w:rPr>
          <w:rFonts w:ascii="宋体" w:eastAsia="宋体" w:hint="eastAsia"/>
        </w:rPr>
        <w:t xml:space="preserve">, 我們作為神的兒女, 與基督有何分別, 與基督的関係又是怎樣?( </w:t>
      </w:r>
      <w:r w:rsidRPr="00FA5EEA">
        <w:rPr>
          <w:rFonts w:ascii="宋体" w:eastAsia="宋体" w:hint="eastAsia"/>
          <w:color w:val="0000FF"/>
        </w:rPr>
        <w:t>參羅八29, 來二10-17</w:t>
      </w:r>
      <w:r w:rsidRPr="00C13627">
        <w:rPr>
          <w:rFonts w:ascii="宋体" w:eastAsia="宋体" w:hint="eastAsia"/>
        </w:rPr>
        <w:t>)</w:t>
      </w:r>
    </w:p>
    <w:p w:rsidR="00C13627" w:rsidRPr="00FA5EEA" w:rsidRDefault="00C13627" w:rsidP="00C13627">
      <w:pPr>
        <w:rPr>
          <w:rFonts w:ascii="宋体" w:eastAsia="宋体"/>
          <w:color w:val="0000FF"/>
        </w:rPr>
      </w:pPr>
      <w:r w:rsidRPr="00FA5EEA">
        <w:rPr>
          <w:rFonts w:ascii="宋体" w:eastAsia="宋体" w:hint="eastAsia"/>
          <w:color w:val="0000FF"/>
        </w:rPr>
        <w:t>提示: 基督是&lt;獨生子&gt;, &lt;</w:t>
      </w:r>
      <w:proofErr w:type="spellStart"/>
      <w:r w:rsidRPr="00FA5EEA">
        <w:rPr>
          <w:rFonts w:ascii="宋体" w:eastAsia="宋体" w:hint="eastAsia"/>
          <w:color w:val="0000FF"/>
        </w:rPr>
        <w:t>monogenes</w:t>
      </w:r>
      <w:proofErr w:type="spellEnd"/>
      <w:r w:rsidRPr="00FA5EEA">
        <w:rPr>
          <w:rFonts w:ascii="宋体" w:eastAsia="宋体" w:hint="eastAsia"/>
          <w:color w:val="0000FF"/>
        </w:rPr>
        <w:t xml:space="preserve">&gt;= </w:t>
      </w:r>
      <w:proofErr w:type="spellStart"/>
      <w:r w:rsidRPr="00FA5EEA">
        <w:rPr>
          <w:rFonts w:ascii="宋体" w:eastAsia="宋体" w:hint="eastAsia"/>
          <w:color w:val="0000FF"/>
        </w:rPr>
        <w:t>uniquekind</w:t>
      </w:r>
      <w:proofErr w:type="spellEnd"/>
      <w:r w:rsidRPr="00FA5EEA">
        <w:rPr>
          <w:rFonts w:ascii="宋体" w:eastAsia="宋体" w:hint="eastAsia"/>
          <w:color w:val="0000FF"/>
        </w:rPr>
        <w:t>, 指基督的獨特性,與神同質, 同等, 自有永有, 非受造或被生. 祂成為人, 作為長子, 是&lt;領許多兒子進榮耀    裡去&gt;(來二10).基督徒是憑着恩典</w:t>
      </w:r>
      <w:proofErr w:type="gramStart"/>
      <w:r w:rsidRPr="00FA5EEA">
        <w:rPr>
          <w:rFonts w:ascii="宋体" w:eastAsia="宋体" w:hint="eastAsia"/>
          <w:color w:val="0000FF"/>
        </w:rPr>
        <w:t>, 藉着基督, 蒙神收納為後</w:t>
      </w:r>
      <w:r w:rsidRPr="00FA5EEA">
        <w:rPr>
          <w:rFonts w:ascii="Hannotate TC Regular" w:eastAsia="Hannotate TC Regular" w:hAnsi="Hannotate TC Regular" w:cs="Hannotate TC Regular" w:hint="eastAsia"/>
          <w:color w:val="0000FF"/>
        </w:rPr>
        <w:t></w:t>
      </w:r>
      <w:r w:rsidRPr="00FA5EEA">
        <w:rPr>
          <w:rFonts w:ascii="宋体" w:eastAsia="宋体" w:hint="eastAsia"/>
          <w:color w:val="0000FF"/>
        </w:rPr>
        <w:t>, 不可與非受造</w:t>
      </w:r>
      <w:r w:rsidRPr="00FA5EEA">
        <w:rPr>
          <w:rFonts w:ascii="宋体" w:eastAsia="宋体" w:hint="eastAsia"/>
          <w:color w:val="0000FF"/>
        </w:rPr>
        <w:lastRenderedPageBreak/>
        <w:t>的神子等量齊觀.</w:t>
      </w:r>
      <w:proofErr w:type="gramEnd"/>
    </w:p>
    <w:p w:rsidR="00C13627" w:rsidRPr="00C13627" w:rsidRDefault="00C13627" w:rsidP="00C13627">
      <w:pPr>
        <w:rPr>
          <w:rFonts w:ascii="宋体" w:eastAsia="宋体"/>
        </w:rPr>
      </w:pPr>
    </w:p>
    <w:p w:rsidR="00C13627" w:rsidRPr="00C13627" w:rsidRDefault="0008409B" w:rsidP="00C13627">
      <w:pPr>
        <w:rPr>
          <w:rFonts w:ascii="宋体" w:eastAsia="宋体"/>
          <w:b/>
        </w:rPr>
      </w:pPr>
      <w:r w:rsidRPr="00C13627">
        <w:rPr>
          <w:rFonts w:ascii="宋体" w:eastAsia="宋体" w:hint="eastAsia"/>
        </w:rPr>
        <w:t>*</w:t>
      </w:r>
      <w:r w:rsidR="00C13627" w:rsidRPr="00C13627">
        <w:rPr>
          <w:rFonts w:ascii="宋体" w:eastAsia="宋体" w:hint="eastAsia"/>
          <w:b/>
        </w:rPr>
        <w:t>第三大題</w:t>
      </w:r>
      <w:proofErr w:type="gramStart"/>
      <w:r w:rsidR="00C13627" w:rsidRPr="00C13627">
        <w:rPr>
          <w:rFonts w:ascii="宋体" w:eastAsia="宋体" w:hint="eastAsia"/>
          <w:b/>
        </w:rPr>
        <w:t>:3:4</w:t>
      </w:r>
      <w:proofErr w:type="gramEnd"/>
      <w:r w:rsidR="00C13627" w:rsidRPr="00C13627">
        <w:rPr>
          <w:rFonts w:ascii="宋体" w:eastAsia="宋体" w:hint="eastAsia"/>
          <w:b/>
        </w:rPr>
        <w:t>-6 凡住在祂裡面的, 就不犯罪.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1. &lt;主曾顯現&gt;指什么歷史事实? 祂如何除掉人的罪?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2. 基督徒犯罪嗎? 你如何理解第六節? 與上文(第二章) 的主題: &lt;住在主裡面&gt;   有何連繫? 你信主後犯罪的感受如何?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成聖的動力從何面來? 是靠自己的功夫還是靠神?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請思想基督徒對付罪的具体建議.（罗12：1，2）</w:t>
      </w:r>
    </w:p>
    <w:p w:rsidR="00C13627" w:rsidRPr="0008409B" w:rsidRDefault="00C13627" w:rsidP="00C13627">
      <w:pPr>
        <w:rPr>
          <w:rFonts w:ascii="宋体" w:eastAsia="宋体"/>
          <w:color w:val="0000FF"/>
        </w:rPr>
      </w:pPr>
      <w:r w:rsidRPr="0008409B">
        <w:rPr>
          <w:rFonts w:ascii="宋体" w:eastAsia="宋体" w:hint="eastAsia"/>
          <w:color w:val="0000FF"/>
        </w:rPr>
        <w:t>提示:</w:t>
      </w:r>
    </w:p>
    <w:p w:rsidR="00C13627" w:rsidRPr="0008409B" w:rsidRDefault="00C13627" w:rsidP="00C13627">
      <w:pPr>
        <w:rPr>
          <w:rFonts w:ascii="宋体" w:eastAsia="宋体" w:hAnsi="PMingLiU" w:cs="PMingLiU"/>
          <w:color w:val="0000FF"/>
        </w:rPr>
      </w:pPr>
      <w:r w:rsidRPr="0008409B">
        <w:rPr>
          <w:rFonts w:ascii="宋体" w:eastAsia="宋体" w:hAnsi="PMingLiU" w:cs="PMingLiU" w:hint="eastAsia"/>
          <w:color w:val="0000FF"/>
        </w:rPr>
        <w:t>3:6下&lt;凡犯罪的&gt;這裡文法結構上用的是present participle,</w:t>
      </w:r>
      <w:r w:rsidRPr="0008409B">
        <w:rPr>
          <w:rFonts w:ascii="宋体" w:eastAsia="宋体" w:hint="eastAsia"/>
          <w:color w:val="0000FF"/>
        </w:rPr>
        <w:t xml:space="preserve"> </w:t>
      </w:r>
      <w:r w:rsidRPr="0008409B">
        <w:rPr>
          <w:rFonts w:ascii="宋体" w:eastAsia="宋体" w:hAnsi="PMingLiU" w:cs="PMingLiU" w:hint="eastAsia"/>
          <w:color w:val="0000FF"/>
        </w:rPr>
        <w:t>意思是說不斷繼續犯罪.</w:t>
      </w:r>
    </w:p>
    <w:p w:rsidR="00C13627" w:rsidRPr="0008409B" w:rsidRDefault="00C13627" w:rsidP="00C13627">
      <w:pPr>
        <w:rPr>
          <w:rFonts w:ascii="宋体" w:eastAsia="宋体"/>
          <w:color w:val="0000FF"/>
        </w:rPr>
      </w:pPr>
      <w:r w:rsidRPr="0008409B">
        <w:rPr>
          <w:rFonts w:ascii="宋体" w:eastAsia="宋体" w:hAnsi="PMingLiU" w:cs="PMingLiU" w:hint="eastAsia"/>
          <w:color w:val="0000FF"/>
        </w:rPr>
        <w:t>成圣,</w:t>
      </w:r>
      <w:r w:rsidRPr="0008409B">
        <w:rPr>
          <w:rFonts w:ascii="宋体" w:eastAsia="宋体" w:hint="eastAsia"/>
          <w:color w:val="0000FF"/>
        </w:rPr>
        <w:t xml:space="preserve"> </w:t>
      </w:r>
      <w:r w:rsidRPr="0008409B">
        <w:rPr>
          <w:rFonts w:ascii="宋体" w:eastAsia="宋体" w:hAnsi="PMingLiU" w:cs="PMingLiU" w:hint="eastAsia"/>
          <w:color w:val="0000FF"/>
        </w:rPr>
        <w:t>參羅6-8章, 地位上確定性成圣只有神能賜予,</w:t>
      </w:r>
      <w:r w:rsidRPr="0008409B">
        <w:rPr>
          <w:rFonts w:ascii="宋体" w:eastAsia="宋体" w:hint="eastAsia"/>
          <w:color w:val="0000FF"/>
        </w:rPr>
        <w:t xml:space="preserve"> </w:t>
      </w:r>
      <w:r w:rsidRPr="0008409B">
        <w:rPr>
          <w:rFonts w:ascii="宋体" w:eastAsia="宋体" w:hAnsi="PMingLiU" w:cs="PMingLiU" w:hint="eastAsia"/>
          <w:color w:val="0000FF"/>
        </w:rPr>
        <w:t>我們重生得救時己一次過地位上成圣,</w:t>
      </w:r>
      <w:r w:rsidRPr="0008409B">
        <w:rPr>
          <w:rFonts w:ascii="宋体" w:eastAsia="宋体" w:hint="eastAsia"/>
          <w:color w:val="0000FF"/>
        </w:rPr>
        <w:t xml:space="preserve"> </w:t>
      </w:r>
      <w:r w:rsidRPr="0008409B">
        <w:rPr>
          <w:rFonts w:ascii="宋体" w:eastAsia="宋体" w:hAnsi="PMingLiU" w:cs="PMingLiU" w:hint="eastAsia"/>
          <w:color w:val="0000FF"/>
        </w:rPr>
        <w:t>但体驗性的成圣却是漸進性的, 就是學主榜樣,</w:t>
      </w:r>
      <w:r w:rsidRPr="0008409B">
        <w:rPr>
          <w:rFonts w:ascii="宋体" w:eastAsia="宋体" w:hint="eastAsia"/>
          <w:color w:val="0000FF"/>
        </w:rPr>
        <w:t xml:space="preserve"> 變成主的形狀, </w:t>
      </w:r>
      <w:r w:rsidRPr="0008409B">
        <w:rPr>
          <w:rFonts w:ascii="宋体" w:eastAsia="宋体" w:hAnsi="PMingLiU" w:cs="PMingLiU" w:hint="eastAsia"/>
          <w:color w:val="0000FF"/>
        </w:rPr>
        <w:t>(羅12: 1,2; 林後3:18; 腓3:14; 來6:1;</w:t>
      </w:r>
      <w:r w:rsidRPr="0008409B">
        <w:rPr>
          <w:rFonts w:ascii="宋体" w:eastAsia="宋体" w:hint="eastAsia"/>
          <w:color w:val="0000FF"/>
        </w:rPr>
        <w:t xml:space="preserve"> </w:t>
      </w:r>
      <w:r w:rsidRPr="0008409B">
        <w:rPr>
          <w:rFonts w:ascii="宋体" w:eastAsia="宋体" w:hAnsi="PMingLiU" w:cs="PMingLiU" w:hint="eastAsia"/>
          <w:color w:val="0000FF"/>
        </w:rPr>
        <w:t>彼後3:18等), 人需要與圣灵合作,</w:t>
      </w:r>
      <w:r w:rsidRPr="0008409B">
        <w:rPr>
          <w:rFonts w:ascii="宋体" w:eastAsia="宋体" w:hint="eastAsia"/>
          <w:color w:val="0000FF"/>
        </w:rPr>
        <w:t xml:space="preserve"> 看老我是死的, 向神活出新我. 羅12:1,2是具体的總歸.</w:t>
      </w:r>
    </w:p>
    <w:p w:rsidR="00C13627" w:rsidRPr="00C13627" w:rsidRDefault="00C13627" w:rsidP="00C13627">
      <w:pPr>
        <w:rPr>
          <w:rFonts w:ascii="宋体" w:eastAsia="宋体"/>
        </w:rPr>
      </w:pPr>
    </w:p>
    <w:p w:rsidR="00C13627" w:rsidRPr="00C13627" w:rsidRDefault="0008409B" w:rsidP="00C13627">
      <w:pPr>
        <w:rPr>
          <w:rFonts w:ascii="宋体" w:eastAsia="宋体"/>
          <w:b/>
        </w:rPr>
      </w:pPr>
      <w:r w:rsidRPr="00C13627">
        <w:rPr>
          <w:rFonts w:ascii="宋体" w:eastAsia="宋体" w:hint="eastAsia"/>
        </w:rPr>
        <w:t>*</w:t>
      </w:r>
      <w:r w:rsidR="00C13627" w:rsidRPr="00C13627">
        <w:rPr>
          <w:rFonts w:ascii="宋体" w:eastAsia="宋体" w:hint="eastAsia"/>
          <w:b/>
        </w:rPr>
        <w:t>第四大題: 3:7-10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1. 這全段有一个強烈的對比, 請列出這對比.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這裡告訴我們罪的禍首是誰? 你同意嗎? 第8節說神的兒子顯現的目的是什么?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2. 第9節說</w:t>
      </w:r>
      <w:proofErr w:type="gramStart"/>
      <w:r w:rsidR="0008409B">
        <w:rPr>
          <w:rFonts w:ascii="宋体" w:eastAsia="宋体" w:hint="eastAsia"/>
        </w:rPr>
        <w:t>,&lt;</w:t>
      </w:r>
      <w:proofErr w:type="gramEnd"/>
      <w:r w:rsidRPr="00C13627">
        <w:rPr>
          <w:rFonts w:ascii="宋体" w:eastAsia="宋体" w:hint="eastAsia"/>
        </w:rPr>
        <w:t>凡從神生的就不犯罪….&gt;,與1:8&lt;我們若說自己無罪, 便是自欺&gt;,是否互相予盾? 你如何解釋?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如此分辨誰是神的兒女? 誰是魔鬼的兒女? 你同意嗎?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3. 第7節</w:t>
      </w:r>
      <w:proofErr w:type="gramStart"/>
      <w:r w:rsidRPr="00C13627">
        <w:rPr>
          <w:rFonts w:ascii="宋体" w:eastAsia="宋体" w:hint="eastAsia"/>
        </w:rPr>
        <w:t>,10節怎樣定義</w:t>
      </w:r>
      <w:proofErr w:type="gramEnd"/>
      <w:r w:rsidRPr="00C13627">
        <w:rPr>
          <w:rFonts w:ascii="宋体" w:eastAsia="宋体" w:hint="eastAsia"/>
        </w:rPr>
        <w:t>&lt;義人&gt;?我們稱義不是因信, 不因行為嗎? 稱義與行義之間的関係如何? 第10節下, 作者如何看不愛弟兄的行徑?</w:t>
      </w:r>
    </w:p>
    <w:p w:rsidR="00C13627" w:rsidRPr="00C13627" w:rsidRDefault="00C13627" w:rsidP="00C13627">
      <w:pPr>
        <w:rPr>
          <w:rFonts w:ascii="宋体" w:eastAsia="宋体"/>
        </w:rPr>
      </w:pPr>
    </w:p>
    <w:p w:rsidR="00C13627" w:rsidRPr="0008409B" w:rsidRDefault="00C13627" w:rsidP="00C13627">
      <w:pPr>
        <w:rPr>
          <w:rFonts w:ascii="宋体" w:eastAsia="宋体"/>
          <w:color w:val="0000FF"/>
        </w:rPr>
      </w:pPr>
      <w:r w:rsidRPr="0008409B">
        <w:rPr>
          <w:rFonts w:ascii="宋体" w:eastAsia="宋体" w:hint="eastAsia"/>
          <w:color w:val="0000FF"/>
        </w:rPr>
        <w:t>提示:</w:t>
      </w:r>
    </w:p>
    <w:p w:rsidR="00C13627" w:rsidRPr="0008409B" w:rsidRDefault="00C13627" w:rsidP="00C13627">
      <w:pPr>
        <w:rPr>
          <w:rFonts w:ascii="宋体" w:eastAsia="宋体"/>
          <w:color w:val="0000FF"/>
        </w:rPr>
      </w:pPr>
      <w:r w:rsidRPr="0008409B">
        <w:rPr>
          <w:rFonts w:ascii="宋体" w:eastAsia="宋体" w:hint="eastAsia"/>
          <w:color w:val="0000FF"/>
        </w:rPr>
        <w:t xml:space="preserve">3:9上&lt;凡從神生的就不犯罪&gt;原文罪是名詞, does not do sin, 指有神生命的人不会習慣性犯罪, </w:t>
      </w:r>
      <w:proofErr w:type="gramStart"/>
      <w:r w:rsidRPr="0008409B">
        <w:rPr>
          <w:rFonts w:ascii="宋体" w:eastAsia="宋体" w:hint="eastAsia"/>
          <w:color w:val="0000FF"/>
        </w:rPr>
        <w:t>下句:</w:t>
      </w:r>
      <w:proofErr w:type="gramEnd"/>
      <w:r w:rsidRPr="0008409B">
        <w:rPr>
          <w:rFonts w:ascii="宋体" w:eastAsia="宋体" w:hint="eastAsia"/>
          <w:color w:val="0000FF"/>
        </w:rPr>
        <w:t>&lt; 因神的道存在心裡, 他不能犯罪&gt;道原文是种,seed, 神的道與罪是互相排斥的, 當神的&lt;道种&gt;在我們重生時連結(abide)在我們心中, 成為我們的第二天性,2nd nature,人就不能犯罪. 沒有這&lt;道种&gt;在心中的, 他的自然趨勢是慣性犯罪, 有&lt;道种&gt;在心中的, 他的自然趨勢是不犯罪.</w:t>
      </w:r>
    </w:p>
    <w:p w:rsidR="00C13627" w:rsidRPr="00C13627" w:rsidRDefault="00C13627" w:rsidP="00C13627">
      <w:pPr>
        <w:rPr>
          <w:rFonts w:ascii="宋体" w:eastAsia="宋体"/>
        </w:rPr>
      </w:pPr>
      <w:r w:rsidRPr="0008409B">
        <w:rPr>
          <w:rFonts w:ascii="宋体" w:eastAsia="宋体" w:hint="eastAsia"/>
          <w:color w:val="0000FF"/>
        </w:rPr>
        <w:t xml:space="preserve">耶穌說:好樹結好果子, 壞樹結壞果子,( 太七16-21), </w:t>
      </w:r>
      <w:r w:rsidR="0008409B" w:rsidRPr="0008409B">
        <w:rPr>
          <w:rFonts w:ascii="宋体" w:eastAsia="宋体" w:hint="eastAsia"/>
          <w:color w:val="0000FF"/>
        </w:rPr>
        <w:t>從</w:t>
      </w:r>
      <w:r w:rsidRPr="0008409B">
        <w:rPr>
          <w:rFonts w:ascii="宋体" w:eastAsia="宋体" w:hint="eastAsia"/>
          <w:color w:val="0000FF"/>
        </w:rPr>
        <w:t>果子可辨認樹的本質, 同樣從外在的生活行為可辨認出內在的生命. 經常活在罪中的生活好像一个指標, 讓人分辨出誰是神的兒女, 誰是魔鬼的兒女.</w:t>
      </w:r>
    </w:p>
    <w:p w:rsidR="00C13627" w:rsidRPr="00C13627" w:rsidRDefault="00C13627" w:rsidP="00C13627">
      <w:pPr>
        <w:ind w:left="-420"/>
        <w:rPr>
          <w:rFonts w:ascii="宋体" w:eastAsia="宋体"/>
        </w:rPr>
      </w:pP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  <w:b/>
        </w:rPr>
        <w:t>第二部份</w:t>
      </w:r>
      <w:r w:rsidR="0008409B">
        <w:rPr>
          <w:rFonts w:ascii="宋体" w:eastAsia="宋体" w:hint="eastAsia"/>
          <w:b/>
        </w:rPr>
        <w:t>：</w:t>
      </w:r>
      <w:r w:rsidRPr="00C13627">
        <w:rPr>
          <w:rFonts w:ascii="宋体" w:eastAsia="宋体" w:hint="eastAsia"/>
          <w:b/>
        </w:rPr>
        <w:t>3:11-24切实彼此相愛</w:t>
      </w:r>
    </w:p>
    <w:p w:rsidR="00C13627" w:rsidRPr="00C13627" w:rsidRDefault="00C13627" w:rsidP="00C13627">
      <w:pPr>
        <w:rPr>
          <w:rFonts w:ascii="宋体" w:eastAsia="宋体"/>
          <w:b/>
        </w:rPr>
      </w:pPr>
    </w:p>
    <w:p w:rsidR="00C13627" w:rsidRPr="0008409B" w:rsidRDefault="00C13627" w:rsidP="00C13627">
      <w:pPr>
        <w:rPr>
          <w:rFonts w:ascii="宋体" w:eastAsia="宋体"/>
          <w:color w:val="0000FF"/>
        </w:rPr>
      </w:pPr>
      <w:r w:rsidRPr="0008409B">
        <w:rPr>
          <w:rFonts w:ascii="宋体" w:eastAsia="宋体" w:hint="eastAsia"/>
          <w:color w:val="0000FF"/>
        </w:rPr>
        <w:t>上一段裡約翰驚歎父神的愛何等大, 使我們得稱為神的兒女(3:1), 在這一段裡, 約翰勸勉神的兒女要彼此相愛, 這是我們對神愛的正確回應, 彼此相愛的心証明我們是属真理的.</w:t>
      </w:r>
    </w:p>
    <w:p w:rsidR="00C13627" w:rsidRPr="00C13627" w:rsidRDefault="00C13627" w:rsidP="00C13627">
      <w:pPr>
        <w:rPr>
          <w:rFonts w:ascii="宋体" w:eastAsia="宋体"/>
        </w:rPr>
      </w:pPr>
    </w:p>
    <w:p w:rsidR="00C13627" w:rsidRPr="00C13627" w:rsidRDefault="0008409B" w:rsidP="00C13627">
      <w:pPr>
        <w:rPr>
          <w:rFonts w:ascii="宋体" w:eastAsia="宋体"/>
          <w:b/>
        </w:rPr>
      </w:pPr>
      <w:r w:rsidRPr="00C13627">
        <w:rPr>
          <w:rFonts w:ascii="宋体" w:eastAsia="宋体" w:hint="eastAsia"/>
        </w:rPr>
        <w:lastRenderedPageBreak/>
        <w:t>*</w:t>
      </w:r>
      <w:r w:rsidR="00C13627" w:rsidRPr="00C13627">
        <w:rPr>
          <w:rFonts w:ascii="宋体" w:eastAsia="宋体" w:hint="eastAsia"/>
          <w:b/>
        </w:rPr>
        <w:t>第五大題 3:11-15愛與恨的對比---該隱負面的例証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1. 複習該隱的故事</w:t>
      </w:r>
      <w:proofErr w:type="gramStart"/>
      <w:r w:rsidR="0008409B">
        <w:rPr>
          <w:rFonts w:ascii="宋体" w:eastAsia="宋体" w:hint="eastAsia"/>
        </w:rPr>
        <w:t>,(</w:t>
      </w:r>
      <w:proofErr w:type="gramEnd"/>
      <w:r w:rsidRPr="00C13627">
        <w:rPr>
          <w:rFonts w:ascii="宋体" w:eastAsia="宋体" w:hint="eastAsia"/>
        </w:rPr>
        <w:t xml:space="preserve">創四1-16), 該隱的惡行是什么? 動机是什么? (參閱來 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 xml:space="preserve">    11:4)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 xml:space="preserve">2. 該隱的故事讓我們看到引發愛與恨的情諸因素可能是妒忌, 你如何處理    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 xml:space="preserve">    這些情緒? 試比較人际関係中, &lt;愛&gt;與&lt;恨&gt;可能帶來的不同結局.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3.約翰說愛弟兄的就己經出死入生, 恨弟兄的就是殺人, 沒有永生, 試從耶穌在太5:20-26和保羅在羅13:8-11的教訓上來解釋這些經文.</w:t>
      </w:r>
    </w:p>
    <w:p w:rsidR="00C13627" w:rsidRPr="00C13627" w:rsidRDefault="00C13627" w:rsidP="00C13627">
      <w:pPr>
        <w:rPr>
          <w:rFonts w:ascii="宋体" w:eastAsia="宋体"/>
        </w:rPr>
      </w:pP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提示:</w:t>
      </w:r>
    </w:p>
    <w:p w:rsidR="00C13627" w:rsidRPr="00C13627" w:rsidRDefault="0008409B" w:rsidP="00C13627">
      <w:pPr>
        <w:rPr>
          <w:rFonts w:ascii="宋体" w:eastAsia="宋体"/>
        </w:rPr>
      </w:pPr>
      <w:r>
        <w:rPr>
          <w:rFonts w:ascii="宋体" w:eastAsia="宋体" w:hint="eastAsia"/>
        </w:rPr>
        <w:t xml:space="preserve">    </w:t>
      </w:r>
      <w:r w:rsidR="00C13627" w:rsidRPr="00C13627">
        <w:rPr>
          <w:rFonts w:ascii="宋体" w:eastAsia="宋体" w:hint="eastAsia"/>
        </w:rPr>
        <w:t xml:space="preserve">作者并不是說&lt;愛人&gt;可以叫我們得&lt;生命&gt;,而是說有&lt;生命&gt;的人. </w:t>
      </w:r>
      <w:r>
        <w:rPr>
          <w:rFonts w:ascii="宋体" w:eastAsia="宋体" w:hint="eastAsia"/>
        </w:rPr>
        <w:t>必</w:t>
      </w:r>
      <w:r w:rsidR="00C13627" w:rsidRPr="00C13627">
        <w:rPr>
          <w:rFonts w:ascii="宋体" w:eastAsia="宋体" w:hint="eastAsia"/>
        </w:rPr>
        <w:t>有&lt;愛人&gt;的表現; 反過來說, 未有&lt;生命&gt;的世人, 他們沒有愛的表現不足為奇.</w:t>
      </w:r>
    </w:p>
    <w:p w:rsidR="00C13627" w:rsidRPr="00C13627" w:rsidRDefault="0008409B" w:rsidP="00C13627">
      <w:pPr>
        <w:rPr>
          <w:rFonts w:ascii="宋体" w:eastAsia="宋体"/>
        </w:rPr>
      </w:pPr>
      <w:r>
        <w:rPr>
          <w:rFonts w:ascii="宋体" w:eastAsia="宋体" w:hint="eastAsia"/>
        </w:rPr>
        <w:t xml:space="preserve">   </w:t>
      </w:r>
      <w:r w:rsidR="00C13627" w:rsidRPr="00C13627">
        <w:rPr>
          <w:rFonts w:ascii="宋体" w:eastAsia="宋体" w:hint="eastAsia"/>
        </w:rPr>
        <w:t>耶穌說: 天囯的義超過律法的義, 要求也高過律法, 這義只能在基督裡得到. 律法說不可殺人, 主說恨人懷怨駡人的都要受審判, 與殺人無異.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 xml:space="preserve">   </w:t>
      </w:r>
    </w:p>
    <w:p w:rsidR="00C13627" w:rsidRPr="00C13627" w:rsidRDefault="0008409B" w:rsidP="00C13627">
      <w:pPr>
        <w:rPr>
          <w:rFonts w:ascii="宋体" w:eastAsia="宋体"/>
          <w:b/>
        </w:rPr>
      </w:pPr>
      <w:r w:rsidRPr="00C13627">
        <w:rPr>
          <w:rFonts w:ascii="宋体" w:eastAsia="宋体" w:hint="eastAsia"/>
        </w:rPr>
        <w:t>*</w:t>
      </w:r>
      <w:r w:rsidR="00C13627" w:rsidRPr="00C13627">
        <w:rPr>
          <w:rFonts w:ascii="宋体" w:eastAsia="宋体" w:hint="eastAsia"/>
          <w:b/>
        </w:rPr>
        <w:t>第六大題:  3:16-18愛的榜樣--基督正面的例証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 xml:space="preserve">1. </w:t>
      </w:r>
      <w:proofErr w:type="gramStart"/>
      <w:r w:rsidRPr="00C13627">
        <w:rPr>
          <w:rFonts w:ascii="宋体" w:eastAsia="宋体" w:hint="eastAsia"/>
        </w:rPr>
        <w:t>v.16經文說:</w:t>
      </w:r>
      <w:proofErr w:type="gramEnd"/>
      <w:r w:rsidRPr="00C13627">
        <w:rPr>
          <w:rFonts w:ascii="宋体" w:eastAsia="宋体" w:hint="eastAsia"/>
        </w:rPr>
        <w:t>&lt; 主為我們捨命、我們從此就知道何為愛&gt;, 從基督的捨命中, 你如何認識愛的真義? (</w:t>
      </w:r>
      <w:r w:rsidRPr="0008409B">
        <w:rPr>
          <w:rFonts w:ascii="宋体" w:eastAsia="宋体" w:hint="eastAsia"/>
          <w:color w:val="0000FF"/>
        </w:rPr>
        <w:t>參腓2:5-11</w:t>
      </w:r>
      <w:r w:rsidRPr="00C13627">
        <w:rPr>
          <w:rFonts w:ascii="宋体" w:eastAsia="宋体" w:hint="eastAsia"/>
        </w:rPr>
        <w:t>)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2. 我們要如何學主的榜樣去愛弟兄? 作者提出兩方面, 試找出來.(</w:t>
      </w:r>
      <w:r w:rsidRPr="0008409B">
        <w:rPr>
          <w:rFonts w:ascii="宋体" w:eastAsia="宋体" w:hint="eastAsia"/>
          <w:color w:val="0000FF"/>
        </w:rPr>
        <w:t>v.16</w:t>
      </w:r>
      <w:proofErr w:type="gramStart"/>
      <w:r w:rsidRPr="0008409B">
        <w:rPr>
          <w:rFonts w:ascii="宋体" w:eastAsia="宋体" w:hint="eastAsia"/>
          <w:color w:val="0000FF"/>
        </w:rPr>
        <w:t>,17</w:t>
      </w:r>
      <w:proofErr w:type="gramEnd"/>
      <w:r w:rsidRPr="00C13627">
        <w:rPr>
          <w:rFonts w:ascii="宋体" w:eastAsia="宋体" w:hint="eastAsia"/>
        </w:rPr>
        <w:t>) 并討論其可行性. 從17節中, 我們看到愛神和愛人有什么関係?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3. 怎樣才算是在&lt;行為</w:t>
      </w:r>
      <w:r w:rsidR="0008409B">
        <w:rPr>
          <w:rFonts w:ascii="宋体" w:eastAsia="宋体" w:hint="eastAsia"/>
        </w:rPr>
        <w:t>&gt;</w:t>
      </w:r>
      <w:r w:rsidRPr="00C13627">
        <w:rPr>
          <w:rFonts w:ascii="宋体" w:eastAsia="宋体" w:hint="eastAsia"/>
        </w:rPr>
        <w:t>和&lt;誠实&gt;上彼此相愛? 如何分辨有口無心的話和主裡出於愛的慰問與鼓勵? 請分別解釋, 並舉例說明(可用基督為例).</w:t>
      </w:r>
    </w:p>
    <w:p w:rsidR="00C13627" w:rsidRPr="00C13627" w:rsidRDefault="00C13627" w:rsidP="00C13627">
      <w:pPr>
        <w:rPr>
          <w:rFonts w:ascii="宋体" w:eastAsia="宋体"/>
        </w:rPr>
      </w:pPr>
    </w:p>
    <w:p w:rsidR="00C13627" w:rsidRPr="00C13627" w:rsidRDefault="0008409B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*</w:t>
      </w:r>
      <w:r w:rsidR="00C13627" w:rsidRPr="00C13627">
        <w:rPr>
          <w:rFonts w:ascii="宋体" w:eastAsia="宋体" w:hint="eastAsia"/>
          <w:b/>
        </w:rPr>
        <w:t>第七大題:  3:19-24愛產生的確据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 xml:space="preserve">1. </w:t>
      </w:r>
      <w:proofErr w:type="gramStart"/>
      <w:r w:rsidRPr="00C13627">
        <w:rPr>
          <w:rFonts w:ascii="宋体" w:eastAsia="宋体" w:hint="eastAsia"/>
        </w:rPr>
        <w:t>v.19開头兩个字&lt;</w:t>
      </w:r>
      <w:proofErr w:type="gramEnd"/>
      <w:r w:rsidRPr="00C13627">
        <w:rPr>
          <w:rFonts w:ascii="宋体" w:eastAsia="宋体" w:hint="eastAsia"/>
        </w:rPr>
        <w:t xml:space="preserve">從此&gt;( In this) 指的是什么? </w:t>
      </w:r>
      <w:proofErr w:type="gramStart"/>
      <w:r w:rsidRPr="00C13627">
        <w:rPr>
          <w:rFonts w:ascii="宋体" w:eastAsia="宋体" w:hint="eastAsia"/>
        </w:rPr>
        <w:t>(參上文v.11-18) 愛能產生什么確据?</w:t>
      </w:r>
      <w:proofErr w:type="gramEnd"/>
    </w:p>
    <w:p w:rsidR="00C13627" w:rsidRPr="00C13627" w:rsidRDefault="00C13627" w:rsidP="00C13627">
      <w:pPr>
        <w:rPr>
          <w:rFonts w:ascii="宋体" w:eastAsia="宋体"/>
        </w:rPr>
      </w:pPr>
      <w:proofErr w:type="gramStart"/>
      <w:r w:rsidRPr="00C13627">
        <w:rPr>
          <w:rFonts w:ascii="宋体" w:eastAsia="宋体" w:hint="eastAsia"/>
        </w:rPr>
        <w:t>2.在v.19-21中, 有一經常出現的詞句, 是什么?</w:t>
      </w:r>
      <w:proofErr w:type="gramEnd"/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 xml:space="preserve"> </w:t>
      </w:r>
      <w:proofErr w:type="gramStart"/>
      <w:r w:rsidRPr="00C13627">
        <w:rPr>
          <w:rFonts w:ascii="宋体" w:eastAsia="宋体" w:hint="eastAsia"/>
        </w:rPr>
        <w:t>&lt;我們的心&gt;指什么?</w:t>
      </w:r>
      <w:proofErr w:type="gramEnd"/>
      <w:r w:rsidRPr="00C13627">
        <w:rPr>
          <w:rFonts w:ascii="宋体" w:eastAsia="宋体" w:hint="eastAsia"/>
        </w:rPr>
        <w:t xml:space="preserve"> 我們的心怎樣才可以在神面前安穩?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 xml:space="preserve"> 經文說有一个比我們的心更大的是什么?  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3. 第22節說這种坦然無懼的心態可以生什么果效? 要得此果效還有什么條件?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4. 在v.22-24中, 另有一經常出現的詞句, 是什么?</w:t>
      </w: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 xml:space="preserve"> </w:t>
      </w:r>
      <w:r w:rsidR="0008409B">
        <w:rPr>
          <w:rFonts w:ascii="宋体" w:eastAsia="宋体" w:hint="eastAsia"/>
        </w:rPr>
        <w:t xml:space="preserve">  </w:t>
      </w:r>
      <w:r w:rsidRPr="00C13627">
        <w:rPr>
          <w:rFonts w:ascii="宋体" w:eastAsia="宋体" w:hint="eastAsia"/>
        </w:rPr>
        <w:t xml:space="preserve">根据v.23, &lt;神的命令&gt;是什么? 神的命令與愛主愛人有什么関係?( </w:t>
      </w:r>
      <w:r w:rsidRPr="0008409B">
        <w:rPr>
          <w:rFonts w:ascii="宋体" w:eastAsia="宋体" w:hint="eastAsia"/>
          <w:color w:val="0000FF"/>
        </w:rPr>
        <w:t>參約14:21,23,24; 15:10,12</w:t>
      </w:r>
      <w:r w:rsidRPr="00C13627">
        <w:rPr>
          <w:rFonts w:ascii="宋体" w:eastAsia="宋体" w:hint="eastAsia"/>
        </w:rPr>
        <w:t>)</w:t>
      </w:r>
    </w:p>
    <w:p w:rsidR="00C13627" w:rsidRPr="007A629E" w:rsidRDefault="007A629E" w:rsidP="007A629E">
      <w:pPr>
        <w:rPr>
          <w:rFonts w:ascii="宋体" w:eastAsia="宋体"/>
        </w:rPr>
      </w:pPr>
      <w:bookmarkStart w:id="0" w:name="_GoBack"/>
      <w:bookmarkEnd w:id="0"/>
      <w:r w:rsidRPr="007A629E">
        <w:rPr>
          <w:rFonts w:ascii="宋体" w:eastAsia="宋体" w:hint="eastAsia"/>
        </w:rPr>
        <w:t>5.</w:t>
      </w:r>
      <w:r>
        <w:rPr>
          <w:rFonts w:ascii="宋体" w:eastAsia="宋体" w:hint="eastAsia"/>
        </w:rPr>
        <w:t xml:space="preserve"> </w:t>
      </w:r>
      <w:r w:rsidR="00C13627" w:rsidRPr="007A629E">
        <w:rPr>
          <w:rFonts w:ascii="宋体" w:eastAsia="宋体" w:hint="eastAsia"/>
        </w:rPr>
        <w:t>如何知道神住在我們裡面? 請具体解釋.</w:t>
      </w:r>
    </w:p>
    <w:p w:rsidR="0008409B" w:rsidRPr="0008409B" w:rsidRDefault="0008409B" w:rsidP="0008409B">
      <w:pPr>
        <w:pStyle w:val="a7"/>
        <w:ind w:left="360"/>
        <w:rPr>
          <w:rFonts w:ascii="宋体" w:eastAsia="宋体"/>
        </w:rPr>
      </w:pPr>
    </w:p>
    <w:p w:rsidR="00C13627" w:rsidRPr="00C13627" w:rsidRDefault="00C13627" w:rsidP="00C13627">
      <w:pPr>
        <w:rPr>
          <w:rFonts w:ascii="宋体" w:eastAsia="宋体"/>
        </w:rPr>
      </w:pPr>
      <w:r w:rsidRPr="00C13627">
        <w:rPr>
          <w:rFonts w:ascii="宋体" w:eastAsia="宋体" w:hint="eastAsia"/>
        </w:rPr>
        <w:t>請總括愛心與生命的関係.</w:t>
      </w:r>
    </w:p>
    <w:p w:rsidR="00C13627" w:rsidRPr="00C13627" w:rsidRDefault="00C13627" w:rsidP="00C13627">
      <w:pPr>
        <w:rPr>
          <w:rFonts w:ascii="宋体" w:eastAsia="宋体"/>
        </w:rPr>
      </w:pPr>
    </w:p>
    <w:p w:rsidR="00C16F43" w:rsidRPr="00C13627" w:rsidRDefault="007A629E" w:rsidP="007A629E">
      <w:pPr>
        <w:tabs>
          <w:tab w:val="left" w:pos="3142"/>
        </w:tabs>
        <w:rPr>
          <w:rFonts w:ascii="宋体" w:eastAsia="宋体"/>
        </w:rPr>
      </w:pPr>
      <w:r>
        <w:rPr>
          <w:rFonts w:ascii="宋体" w:eastAsia="宋体"/>
        </w:rPr>
        <w:tab/>
      </w:r>
    </w:p>
    <w:p w:rsidR="00C16F43" w:rsidRPr="00C13627" w:rsidRDefault="00C16F43">
      <w:pPr>
        <w:rPr>
          <w:rFonts w:ascii="宋体" w:eastAsia="宋体"/>
        </w:rPr>
      </w:pPr>
    </w:p>
    <w:sectPr w:rsidR="00C16F43" w:rsidRPr="00C13627" w:rsidSect="0081639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29" w:rsidRDefault="00C70E29" w:rsidP="00B455AA">
      <w:r>
        <w:separator/>
      </w:r>
    </w:p>
  </w:endnote>
  <w:endnote w:type="continuationSeparator" w:id="0">
    <w:p w:rsidR="00C70E29" w:rsidRDefault="00C70E29" w:rsidP="00B4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annotate TC Regular">
    <w:altName w:val="Arial Unicode MS"/>
    <w:charset w:val="51"/>
    <w:family w:val="auto"/>
    <w:pitch w:val="variable"/>
    <w:sig w:usb0="00000000" w:usb1="7ACF7CFB" w:usb2="00000016" w:usb3="00000000" w:csb0="001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9B" w:rsidRDefault="0026182A" w:rsidP="00D9203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40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409B" w:rsidRDefault="0008409B" w:rsidP="00D920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9B" w:rsidRDefault="0026182A" w:rsidP="00D9203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40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29E">
      <w:rPr>
        <w:rStyle w:val="a6"/>
        <w:noProof/>
      </w:rPr>
      <w:t>3</w:t>
    </w:r>
    <w:r>
      <w:rPr>
        <w:rStyle w:val="a6"/>
      </w:rPr>
      <w:fldChar w:fldCharType="end"/>
    </w:r>
  </w:p>
  <w:p w:rsidR="0008409B" w:rsidRDefault="0008409B" w:rsidP="00D9203E">
    <w:pPr>
      <w:pStyle w:val="a5"/>
      <w:ind w:right="360"/>
    </w:pPr>
    <w:r w:rsidRPr="005F3F2E">
      <w:rPr>
        <w:rFonts w:hint="eastAsia"/>
      </w:rPr>
      <w:t>潘趙任君編著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29" w:rsidRDefault="00C70E29" w:rsidP="00B455AA">
      <w:r>
        <w:separator/>
      </w:r>
    </w:p>
  </w:footnote>
  <w:footnote w:type="continuationSeparator" w:id="0">
    <w:p w:rsidR="00C70E29" w:rsidRDefault="00C70E29" w:rsidP="00B4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9B" w:rsidRPr="00B455AA" w:rsidRDefault="0008409B" w:rsidP="00B455AA">
    <w:pPr>
      <w:pStyle w:val="a4"/>
      <w:ind w:right="360"/>
    </w:pPr>
    <w:r w:rsidRPr="005F3F2E">
      <w:rPr>
        <w:rFonts w:hint="eastAsia"/>
      </w:rPr>
      <w:t>約翰一書查經指引</w:t>
    </w:r>
    <w:r>
      <w:rPr>
        <w:rFonts w:hint="eastAsia"/>
      </w:rPr>
      <w:tab/>
    </w:r>
    <w:r w:rsidRPr="008D2DD3">
      <w:rPr>
        <w:rFonts w:hint="eastAsia"/>
        <w:b/>
      </w:rPr>
      <w:t>行在光中</w:t>
    </w:r>
    <w:r w:rsidRPr="008D2DD3">
      <w:rPr>
        <w:b/>
      </w:rPr>
      <w:t>,</w:t>
    </w:r>
    <w:r w:rsidRPr="008D2DD3">
      <w:rPr>
        <w:rFonts w:hint="eastAsia"/>
        <w:b/>
      </w:rPr>
      <w:t xml:space="preserve"> </w:t>
    </w:r>
    <w:r w:rsidRPr="008D2DD3">
      <w:rPr>
        <w:rFonts w:hint="eastAsia"/>
        <w:b/>
      </w:rPr>
      <w:t>活在愛裡</w:t>
    </w:r>
    <w:r>
      <w:rPr>
        <w:rFonts w:hint="eastAsia"/>
      </w:rPr>
      <w:tab/>
    </w:r>
    <w:r w:rsidRPr="00194ED4">
      <w:rPr>
        <w:rFonts w:eastAsia="宋体" w:hint="eastAsia"/>
      </w:rPr>
      <w:t>RCCC 2016</w:t>
    </w: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2C87"/>
    <w:multiLevelType w:val="hybridMultilevel"/>
    <w:tmpl w:val="3B188CFA"/>
    <w:lvl w:ilvl="0" w:tplc="B8CAB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540247"/>
    <w:multiLevelType w:val="hybridMultilevel"/>
    <w:tmpl w:val="E46800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94DD4"/>
    <w:multiLevelType w:val="hybridMultilevel"/>
    <w:tmpl w:val="5E86A5F6"/>
    <w:lvl w:ilvl="0" w:tplc="7A8A6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6F43"/>
    <w:rsid w:val="0008409B"/>
    <w:rsid w:val="000D3B59"/>
    <w:rsid w:val="00184236"/>
    <w:rsid w:val="001B5081"/>
    <w:rsid w:val="0026182A"/>
    <w:rsid w:val="00406F5C"/>
    <w:rsid w:val="0057562B"/>
    <w:rsid w:val="00751C0B"/>
    <w:rsid w:val="007A629E"/>
    <w:rsid w:val="00816395"/>
    <w:rsid w:val="00886B82"/>
    <w:rsid w:val="008D7923"/>
    <w:rsid w:val="00B455AA"/>
    <w:rsid w:val="00C13627"/>
    <w:rsid w:val="00C16F43"/>
    <w:rsid w:val="00C70E29"/>
    <w:rsid w:val="00D9203E"/>
    <w:rsid w:val="00DF74A6"/>
    <w:rsid w:val="00EA0162"/>
    <w:rsid w:val="00EF3005"/>
    <w:rsid w:val="00FA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43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F43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6F43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a4">
    <w:name w:val="header"/>
    <w:basedOn w:val="a"/>
    <w:link w:val="Char0"/>
    <w:unhideWhenUsed/>
    <w:rsid w:val="00B455AA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paragraph" w:styleId="a5">
    <w:name w:val="footer"/>
    <w:basedOn w:val="a"/>
    <w:link w:val="Char1"/>
    <w:unhideWhenUsed/>
    <w:rsid w:val="00B455AA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character" w:styleId="a6">
    <w:name w:val="page number"/>
    <w:basedOn w:val="a0"/>
    <w:uiPriority w:val="99"/>
    <w:semiHidden/>
    <w:unhideWhenUsed/>
    <w:rsid w:val="00D9203E"/>
  </w:style>
  <w:style w:type="paragraph" w:styleId="a7">
    <w:name w:val="List Paragraph"/>
    <w:basedOn w:val="a"/>
    <w:uiPriority w:val="34"/>
    <w:qFormat/>
    <w:rsid w:val="00084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43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43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Header">
    <w:name w:val="header"/>
    <w:basedOn w:val="Normal"/>
    <w:link w:val="Head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paragraph" w:styleId="Footer">
    <w:name w:val="footer"/>
    <w:basedOn w:val="Normal"/>
    <w:link w:val="FooterChar"/>
    <w:unhideWhenUsed/>
    <w:rsid w:val="00B4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AA"/>
    <w:rPr>
      <w:rFonts w:ascii="Times New Roman" w:eastAsia="PMingLiU" w:hAnsi="Times New Roman" w:cs="Times New Roman"/>
      <w:kern w:val="2"/>
      <w:lang w:eastAsia="zh-TW"/>
    </w:rPr>
  </w:style>
  <w:style w:type="character" w:styleId="PageNumber">
    <w:name w:val="page number"/>
    <w:basedOn w:val="DefaultParagraphFont"/>
    <w:uiPriority w:val="99"/>
    <w:semiHidden/>
    <w:unhideWhenUsed/>
    <w:rsid w:val="00D9203E"/>
  </w:style>
  <w:style w:type="paragraph" w:styleId="ListParagraph">
    <w:name w:val="List Paragraph"/>
    <w:basedOn w:val="Normal"/>
    <w:uiPriority w:val="34"/>
    <w:qFormat/>
    <w:rsid w:val="00084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Gao</dc:creator>
  <cp:keywords/>
  <dc:description/>
  <cp:lastModifiedBy>wangxi</cp:lastModifiedBy>
  <cp:revision>6</cp:revision>
  <dcterms:created xsi:type="dcterms:W3CDTF">2016-04-05T04:01:00Z</dcterms:created>
  <dcterms:modified xsi:type="dcterms:W3CDTF">2016-04-05T21:26:00Z</dcterms:modified>
</cp:coreProperties>
</file>