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0E4B65">
        <w:rPr>
          <w:rFonts w:ascii="Times New Roman" w:hAnsi="Times New Roman" w:cs="Times New Roman" w:hint="eastAsia"/>
          <w:b/>
          <w:bCs/>
          <w:lang w:eastAsia="zh-TW"/>
        </w:rPr>
        <w:t>六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0E4B65" w:rsidRPr="000E4B65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面臨灰心喪志的環境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0E4B65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4:10-23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0C47BC">
      <w:pPr>
        <w:pStyle w:val="a3"/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A12979" w:rsidRPr="00A21875" w:rsidRDefault="00655236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在服事或工作中，</w:t>
      </w:r>
      <w:r w:rsidR="008A771C">
        <w:rPr>
          <w:rFonts w:ascii="Times New Roman" w:hAnsi="Times New Roman" w:cs="Times New Roman" w:hint="eastAsia"/>
          <w:sz w:val="20"/>
          <w:szCs w:val="20"/>
          <w:lang w:eastAsia="zh-TW"/>
        </w:rPr>
        <w:t>甚麼是</w:t>
      </w:r>
      <w:r w:rsidR="00A12979">
        <w:rPr>
          <w:rFonts w:ascii="Times New Roman" w:hAnsi="Times New Roman" w:cs="Times New Roman" w:hint="eastAsia"/>
          <w:sz w:val="20"/>
          <w:szCs w:val="20"/>
          <w:lang w:eastAsia="zh-TW"/>
        </w:rPr>
        <w:t>你遇過</w:t>
      </w:r>
      <w:r w:rsidR="00410EFF">
        <w:rPr>
          <w:rFonts w:ascii="Times New Roman" w:hAnsi="Times New Roman" w:cs="Times New Roman" w:hint="eastAsia"/>
          <w:sz w:val="20"/>
          <w:szCs w:val="20"/>
          <w:lang w:eastAsia="zh-TW"/>
        </w:rPr>
        <w:t>最令你氣餒的事？</w:t>
      </w:r>
      <w:r w:rsidR="00A3693B">
        <w:rPr>
          <w:rFonts w:ascii="Times New Roman" w:hAnsi="Times New Roman" w:cs="Times New Roman" w:hint="eastAsia"/>
          <w:sz w:val="20"/>
          <w:szCs w:val="20"/>
          <w:lang w:eastAsia="zh-TW"/>
        </w:rPr>
        <w:t>是因為人事的關係使你氣餒？或是因為工作本身的困難使你氣餒？</w:t>
      </w:r>
    </w:p>
    <w:p w:rsidR="000F7BA4" w:rsidRPr="000F7BA4" w:rsidRDefault="00CE6115" w:rsidP="000C47BC">
      <w:pPr>
        <w:pStyle w:val="a3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Default="000F7BA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D6B1A" w:rsidRPr="00DD6B1A" w:rsidRDefault="00DD6B1A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D6B1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面對灰心喪志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的羣眾，</w:t>
      </w:r>
      <w:r w:rsidR="0065523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屬靈領袖如何重新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鼓舞羣眾</w:t>
      </w:r>
      <w:r w:rsidR="0065523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  <w:r w:rsidR="00E1671F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第一要點是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認清問題，</w:t>
      </w:r>
      <w:r w:rsidR="00E1671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找到問題的根本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，依靠神來解決問題。</w:t>
      </w:r>
    </w:p>
    <w:p w:rsidR="005A3F05" w:rsidRDefault="005A3F05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C3D98" w:rsidRPr="00E85756" w:rsidRDefault="009D487E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683F39" w:rsidRDefault="00683F39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B3FD1" w:rsidRPr="004A05EA" w:rsidRDefault="00EF65BC" w:rsidP="00EF65BC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eastAsia="PMingLiU" w:hAnsi="Times New Roman" w:cs="Times New Roman"/>
          <w:color w:val="000000" w:themeColor="text1"/>
          <w:sz w:val="20"/>
          <w:szCs w:val="20"/>
          <w:lang w:eastAsia="zh-TW"/>
        </w:rPr>
        <w:t>在上段中，我們看到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 w:rsidRPr="00EF65BC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面對</w:t>
      </w:r>
      <w:r w:rsidR="00D2126C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尖</w:t>
      </w:r>
      <w:r w:rsidR="00D2126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刻</w:t>
      </w:r>
      <w:r w:rsidRPr="00EF65BC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的批評</w:t>
      </w:r>
      <w:r w:rsidRPr="00EF65B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(4:1-3)</w:t>
      </w:r>
      <w:r w:rsidRPr="00EF65B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，這段中</w:t>
      </w:r>
      <w:r w:rsidRPr="00EF65B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(4:10-12)</w:t>
      </w:r>
      <w:r w:rsidRPr="00EF65B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 w:rsidRPr="00EF65BC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有甚麼新的困難</w:t>
      </w:r>
      <w:r w:rsidR="00233B48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？</w:t>
      </w:r>
      <w:r w:rsidR="00D2126C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4:10-12</w:t>
      </w:r>
    </w:p>
    <w:p w:rsidR="0044372C" w:rsidRPr="004A05EA" w:rsidRDefault="007153A5" w:rsidP="004A05EA">
      <w:pPr>
        <w:pStyle w:val="a3"/>
        <w:numPr>
          <w:ilvl w:val="0"/>
          <w:numId w:val="28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百姓力氣已經衰敗</w:t>
      </w: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(4:10)</w:t>
      </w:r>
    </w:p>
    <w:p w:rsidR="0044372C" w:rsidRPr="004A05EA" w:rsidRDefault="007153A5" w:rsidP="004A05EA">
      <w:pPr>
        <w:pStyle w:val="a3"/>
        <w:numPr>
          <w:ilvl w:val="0"/>
          <w:numId w:val="28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="00D2126C">
        <w:rPr>
          <w:rFonts w:ascii="Times New Roman" w:hAnsi="Times New Roman" w:cs="Times New Roman" w:hint="eastAsia"/>
          <w:sz w:val="20"/>
          <w:szCs w:val="20"/>
          <w:lang w:eastAsia="zh-TW"/>
        </w:rPr>
        <w:t>準備</w:t>
      </w: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開始武力攻擊</w:t>
      </w: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(4:11)</w:t>
      </w:r>
    </w:p>
    <w:p w:rsidR="0044372C" w:rsidRDefault="007153A5" w:rsidP="004A05EA">
      <w:pPr>
        <w:pStyle w:val="a3"/>
        <w:numPr>
          <w:ilvl w:val="0"/>
          <w:numId w:val="28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百姓</w:t>
      </w:r>
      <w:r w:rsidR="00D2126C">
        <w:rPr>
          <w:rFonts w:ascii="Times New Roman" w:hAnsi="Times New Roman" w:cs="Times New Roman" w:hint="eastAsia"/>
          <w:sz w:val="20"/>
          <w:szCs w:val="20"/>
          <w:lang w:eastAsia="zh-TW"/>
        </w:rPr>
        <w:t>懼怕，</w:t>
      </w: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沒法防禦</w:t>
      </w:r>
      <w:r w:rsidR="00D2126C"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Pr="004A05E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(4:12)</w:t>
      </w:r>
    </w:p>
    <w:p w:rsidR="00071F0A" w:rsidRPr="00071F0A" w:rsidRDefault="00071F0A" w:rsidP="00071F0A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好不容易解決一個問題，卻又</w:t>
      </w:r>
      <w:r w:rsidR="00475838">
        <w:rPr>
          <w:rFonts w:ascii="Times New Roman" w:hAnsi="Times New Roman" w:cs="Times New Roman" w:hint="eastAsia"/>
          <w:sz w:val="20"/>
          <w:szCs w:val="20"/>
          <w:lang w:eastAsia="zh-TW"/>
        </w:rPr>
        <w:t>出了</w:t>
      </w:r>
      <w:r w:rsidRPr="00071F0A">
        <w:rPr>
          <w:rFonts w:ascii="Times New Roman" w:hAnsi="Times New Roman" w:cs="Times New Roman" w:hint="eastAsia"/>
          <w:sz w:val="20"/>
          <w:szCs w:val="20"/>
          <w:lang w:eastAsia="zh-TW"/>
        </w:rPr>
        <w:t>三個新問題</w:t>
      </w:r>
      <w:r w:rsidR="00D2126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071F0A" w:rsidRPr="004A05EA" w:rsidRDefault="00071F0A" w:rsidP="00071F0A">
      <w:pPr>
        <w:pStyle w:val="a3"/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A05EA" w:rsidRDefault="00077AF6" w:rsidP="00EF65BC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是甚麼</w:t>
      </w:r>
      <w:r w:rsidR="00ED19D6">
        <w:rPr>
          <w:rFonts w:ascii="Times New Roman" w:hAnsi="Times New Roman" w:cs="Times New Roman" w:hint="eastAsia"/>
          <w:sz w:val="20"/>
          <w:szCs w:val="20"/>
          <w:lang w:eastAsia="zh-TW"/>
        </w:rPr>
        <w:t>樣的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人灰心？</w:t>
      </w:r>
    </w:p>
    <w:p w:rsidR="0044372C" w:rsidRDefault="007153A5" w:rsidP="00077AF6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077AF6">
        <w:rPr>
          <w:rFonts w:ascii="Times New Roman" w:hAnsi="Times New Roman" w:cs="Times New Roman"/>
          <w:sz w:val="20"/>
          <w:szCs w:val="20"/>
          <w:lang w:eastAsia="zh-TW"/>
        </w:rPr>
        <w:t>靠近敵人的猶大人</w:t>
      </w:r>
      <w:r w:rsidR="006A18A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</w:t>
      </w:r>
      <w:r w:rsidR="00077AF6">
        <w:rPr>
          <w:rFonts w:ascii="Times New Roman" w:hAnsi="Times New Roman" w:cs="Times New Roman" w:hint="eastAsia"/>
          <w:sz w:val="20"/>
          <w:szCs w:val="20"/>
          <w:lang w:eastAsia="zh-TW"/>
        </w:rPr>
        <w:t>:12)</w:t>
      </w:r>
    </w:p>
    <w:p w:rsidR="0044372C" w:rsidRPr="004E6B3E" w:rsidRDefault="004E6B3E" w:rsidP="004E6B3E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瞭解</w:t>
      </w:r>
      <w:r w:rsidR="007153A5" w:rsidRPr="004E6B3E"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 w:rsidR="007153A5" w:rsidRPr="004E6B3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7153A5" w:rsidRPr="004E6B3E">
        <w:rPr>
          <w:rFonts w:ascii="Times New Roman" w:hAnsi="Times New Roman" w:cs="Times New Roman" w:hint="eastAsia"/>
          <w:sz w:val="20"/>
          <w:szCs w:val="20"/>
          <w:lang w:eastAsia="zh-TW"/>
        </w:rPr>
        <w:t>的來源</w:t>
      </w:r>
    </w:p>
    <w:p w:rsidR="004E6B3E" w:rsidRDefault="004E6B3E" w:rsidP="004E6B3E">
      <w:pPr>
        <w:pStyle w:val="a3"/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43F35" w:rsidRDefault="00543F35" w:rsidP="00543F35">
      <w:pPr>
        <w:pStyle w:val="a3"/>
        <w:numPr>
          <w:ilvl w:val="0"/>
          <w:numId w:val="26"/>
        </w:numPr>
        <w:spacing w:after="120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543F3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問題﹝百姓灰心﹞的根源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是甚麼？</w:t>
      </w:r>
    </w:p>
    <w:p w:rsidR="0044372C" w:rsidRPr="00543F35" w:rsidRDefault="007153A5" w:rsidP="00543F35">
      <w:pPr>
        <w:pStyle w:val="a3"/>
        <w:numPr>
          <w:ilvl w:val="0"/>
          <w:numId w:val="33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>沒有力氣</w:t>
      </w: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543F35">
        <w:rPr>
          <w:rFonts w:ascii="Times New Roman" w:hAnsi="Times New Roman" w:cs="Times New Roman"/>
          <w:sz w:val="20"/>
          <w:szCs w:val="20"/>
          <w:lang w:eastAsia="zh-TW"/>
        </w:rPr>
        <w:t>loss of strength)</w:t>
      </w:r>
    </w:p>
    <w:p w:rsidR="0044372C" w:rsidRPr="00543F35" w:rsidRDefault="007153A5" w:rsidP="00543F35">
      <w:pPr>
        <w:pStyle w:val="a3"/>
        <w:numPr>
          <w:ilvl w:val="0"/>
          <w:numId w:val="33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>失去方向</w:t>
      </w: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543F35">
        <w:rPr>
          <w:rFonts w:ascii="Times New Roman" w:hAnsi="Times New Roman" w:cs="Times New Roman"/>
          <w:sz w:val="20"/>
          <w:szCs w:val="20"/>
          <w:lang w:eastAsia="zh-TW"/>
        </w:rPr>
        <w:t>loss of vision)</w:t>
      </w:r>
    </w:p>
    <w:p w:rsidR="0044372C" w:rsidRPr="00543F35" w:rsidRDefault="007153A5" w:rsidP="00543F35">
      <w:pPr>
        <w:pStyle w:val="a3"/>
        <w:numPr>
          <w:ilvl w:val="0"/>
          <w:numId w:val="33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>失了信心</w:t>
      </w: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543F35">
        <w:rPr>
          <w:rFonts w:ascii="Times New Roman" w:hAnsi="Times New Roman" w:cs="Times New Roman"/>
          <w:sz w:val="20"/>
          <w:szCs w:val="20"/>
          <w:lang w:eastAsia="zh-TW"/>
        </w:rPr>
        <w:t>loss of confidence)</w:t>
      </w:r>
    </w:p>
    <w:p w:rsidR="0044372C" w:rsidRPr="00543F35" w:rsidRDefault="007153A5" w:rsidP="00543F35">
      <w:pPr>
        <w:pStyle w:val="a3"/>
        <w:numPr>
          <w:ilvl w:val="0"/>
          <w:numId w:val="33"/>
        </w:numPr>
        <w:spacing w:after="120"/>
        <w:ind w:left="1170"/>
        <w:rPr>
          <w:rFonts w:ascii="Times New Roman" w:hAnsi="Times New Roman" w:cs="Times New Roman"/>
          <w:sz w:val="20"/>
          <w:szCs w:val="20"/>
          <w:lang w:eastAsia="zh-TW"/>
        </w:rPr>
      </w:pP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>缺乏安全感</w:t>
      </w:r>
      <w:r w:rsidRPr="00543F35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543F35">
        <w:rPr>
          <w:rFonts w:ascii="Times New Roman" w:hAnsi="Times New Roman" w:cs="Times New Roman"/>
          <w:sz w:val="20"/>
          <w:szCs w:val="20"/>
          <w:lang w:eastAsia="zh-TW"/>
        </w:rPr>
        <w:t>loss of security)</w:t>
      </w:r>
    </w:p>
    <w:p w:rsidR="00077AF6" w:rsidRDefault="00077AF6" w:rsidP="00077AF6">
      <w:pPr>
        <w:pStyle w:val="a3"/>
        <w:spacing w:after="12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693B" w:rsidRPr="00A3693B" w:rsidRDefault="00A3693B" w:rsidP="00A3693B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A3693B">
        <w:rPr>
          <w:rFonts w:ascii="Times New Roman" w:hAnsi="Times New Roman" w:cs="Times New Roman" w:hint="eastAsia"/>
          <w:sz w:val="20"/>
          <w:szCs w:val="20"/>
          <w:lang w:eastAsia="zh-TW"/>
        </w:rPr>
        <w:t>在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以上</w:t>
      </w:r>
      <w:r w:rsidRPr="00A3693B">
        <w:rPr>
          <w:rFonts w:ascii="Times New Roman" w:hAnsi="Times New Roman" w:cs="Times New Roman" w:hint="eastAsia"/>
          <w:sz w:val="20"/>
          <w:szCs w:val="20"/>
          <w:lang w:eastAsia="zh-TW"/>
        </w:rPr>
        <w:t>四項</w:t>
      </w:r>
      <w:r w:rsidRPr="00A3693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根源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，你覺得那一項最嚴重？</w:t>
      </w:r>
    </w:p>
    <w:p w:rsidR="00A3693B" w:rsidRDefault="00A3693B" w:rsidP="00077AF6">
      <w:pPr>
        <w:pStyle w:val="a3"/>
        <w:spacing w:after="12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693B" w:rsidRPr="005645D1" w:rsidRDefault="00A3693B" w:rsidP="00A3693B">
      <w:pPr>
        <w:pStyle w:val="a3"/>
        <w:numPr>
          <w:ilvl w:val="0"/>
          <w:numId w:val="35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>灰土</w:t>
      </w: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>和</w:t>
      </w: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>灰心：互相影響，看到越多的灰土，就越灰心。越灰心就覺得灰土越多</w:t>
      </w:r>
    </w:p>
    <w:p w:rsidR="00A3693B" w:rsidRPr="005645D1" w:rsidRDefault="00A3693B" w:rsidP="00A3693B">
      <w:pPr>
        <w:pStyle w:val="a3"/>
        <w:numPr>
          <w:ilvl w:val="1"/>
          <w:numId w:val="26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參考</w:t>
      </w:r>
      <w:r w:rsidRPr="005645D1">
        <w:rPr>
          <w:rFonts w:ascii="Times New Roman" w:hAnsi="Times New Roman" w:cs="Times New Roman" w:hint="eastAsia"/>
          <w:sz w:val="20"/>
          <w:szCs w:val="20"/>
          <w:lang w:eastAsia="zh-TW"/>
        </w:rPr>
        <w:t>箴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言</w:t>
      </w:r>
      <w:r w:rsidRPr="005645D1">
        <w:rPr>
          <w:rFonts w:ascii="Times New Roman" w:hAnsi="Times New Roman" w:cs="Times New Roman"/>
          <w:sz w:val="20"/>
          <w:szCs w:val="20"/>
          <w:lang w:eastAsia="zh-TW"/>
        </w:rPr>
        <w:t>28:19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5645D1">
        <w:rPr>
          <w:rFonts w:ascii="Times New Roman" w:hAnsi="Times New Roman" w:cs="Times New Roman"/>
          <w:sz w:val="20"/>
          <w:szCs w:val="20"/>
          <w:lang w:eastAsia="zh-TW"/>
        </w:rPr>
        <w:t>沒有異象、民就放肆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 w:rsidRPr="005645D1">
        <w:rPr>
          <w:rFonts w:ascii="Times New Roman" w:hAnsi="Times New Roman" w:cs="Times New Roman"/>
          <w:sz w:val="20"/>
          <w:szCs w:val="20"/>
          <w:lang w:eastAsia="zh-TW"/>
        </w:rPr>
        <w:t>放肆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可譯為毀滅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(perish)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。當百姓失去了方向，也同時失去信心。這是灰心的根本問題。</w:t>
      </w:r>
    </w:p>
    <w:p w:rsidR="00A3693B" w:rsidRDefault="00A3693B" w:rsidP="00077AF6">
      <w:pPr>
        <w:pStyle w:val="a3"/>
        <w:spacing w:after="12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B3472" w:rsidRDefault="001C0225" w:rsidP="008B3472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在</w:t>
      </w:r>
      <w:r w:rsidR="008B3472">
        <w:rPr>
          <w:rFonts w:ascii="Times New Roman" w:hAnsi="Times New Roman" w:cs="Times New Roman" w:hint="eastAsia"/>
          <w:sz w:val="20"/>
          <w:szCs w:val="20"/>
          <w:lang w:eastAsia="zh-TW"/>
        </w:rPr>
        <w:t>安全上出了甚麼問題？</w:t>
      </w:r>
    </w:p>
    <w:p w:rsidR="0044372C" w:rsidRPr="008B3472" w:rsidRDefault="007153A5" w:rsidP="008B3472">
      <w:pPr>
        <w:pStyle w:val="a3"/>
        <w:numPr>
          <w:ilvl w:val="1"/>
          <w:numId w:val="26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8B3472">
        <w:rPr>
          <w:rFonts w:ascii="Times New Roman" w:hAnsi="Times New Roman" w:cs="Times New Roman" w:hint="eastAsia"/>
          <w:sz w:val="20"/>
          <w:szCs w:val="20"/>
          <w:lang w:eastAsia="zh-TW"/>
        </w:rPr>
        <w:t>實際的敵人威脅與攻擊</w:t>
      </w:r>
      <w:r w:rsidR="008B3472" w:rsidRPr="008B3472">
        <w:rPr>
          <w:rFonts w:ascii="Times New Roman" w:hAnsi="Times New Roman" w:cs="Times New Roman" w:hint="eastAsia"/>
          <w:sz w:val="20"/>
          <w:szCs w:val="20"/>
          <w:lang w:eastAsia="zh-TW"/>
        </w:rPr>
        <w:t>(4:11)</w:t>
      </w:r>
      <w:r w:rsidR="008B3472" w:rsidRPr="008B3472">
        <w:rPr>
          <w:rFonts w:eastAsia="PMingLiU" w:hAnsi="PMingLiU" w:hint="eastAsia"/>
          <w:color w:val="000000" w:themeColor="text1"/>
          <w:sz w:val="20"/>
          <w:szCs w:val="20"/>
          <w:lang w:eastAsia="zh-TW"/>
        </w:rPr>
        <w:t xml:space="preserve"> </w:t>
      </w:r>
      <w:r w:rsidR="008B3472" w:rsidRPr="008B3472">
        <w:rPr>
          <w:rFonts w:eastAsia="PMingLiU" w:hAnsi="PMingLiU" w:hint="eastAsia"/>
          <w:color w:val="000000" w:themeColor="text1"/>
          <w:sz w:val="20"/>
          <w:szCs w:val="20"/>
          <w:lang w:eastAsia="zh-TW"/>
        </w:rPr>
        <w:t>。</w:t>
      </w:r>
      <w:r w:rsidRPr="008B3472">
        <w:rPr>
          <w:rFonts w:ascii="Times New Roman" w:hAnsi="Times New Roman" w:cs="Times New Roman" w:hint="eastAsia"/>
          <w:sz w:val="20"/>
          <w:szCs w:val="20"/>
          <w:lang w:eastAsia="zh-TW"/>
        </w:rPr>
        <w:t>當自身安全受威脅時，百姓無法專心工作</w:t>
      </w:r>
      <w:r w:rsidR="008B3472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8B3472">
        <w:rPr>
          <w:rFonts w:ascii="Times New Roman" w:hAnsi="Times New Roman" w:cs="Times New Roman" w:hint="eastAsia"/>
          <w:sz w:val="20"/>
          <w:szCs w:val="20"/>
          <w:lang w:eastAsia="zh-TW"/>
        </w:rPr>
        <w:t>人的傾向是靠“可見的資源”來建立安全感</w:t>
      </w:r>
      <w:r w:rsidR="008B3472">
        <w:rPr>
          <w:rFonts w:ascii="Times New Roman" w:hAnsi="Times New Roman" w:cs="Times New Roman" w:hint="eastAsia"/>
          <w:sz w:val="20"/>
          <w:szCs w:val="20"/>
          <w:lang w:eastAsia="zh-TW"/>
        </w:rPr>
        <w:t>。百姓缺乏那可見的資源。</w:t>
      </w:r>
    </w:p>
    <w:p w:rsidR="0044372C" w:rsidRPr="008B3472" w:rsidRDefault="0044372C" w:rsidP="008B3472">
      <w:pPr>
        <w:pStyle w:val="a3"/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42B94" w:rsidRDefault="00642B94" w:rsidP="009C61E3">
      <w:pPr>
        <w:pStyle w:val="a3"/>
        <w:numPr>
          <w:ilvl w:val="0"/>
          <w:numId w:val="26"/>
        </w:numPr>
        <w:spacing w:after="120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這時工程的進度如何？剛</w:t>
      </w:r>
      <w:r w:rsidR="00B604F1">
        <w:rPr>
          <w:rFonts w:ascii="Times New Roman" w:hAnsi="Times New Roman" w:cs="Times New Roman" w:hint="eastAsia"/>
          <w:sz w:val="20"/>
          <w:szCs w:val="20"/>
          <w:lang w:eastAsia="zh-TW"/>
        </w:rPr>
        <w:t>開工，做了一半，接近完工？</w:t>
      </w:r>
    </w:p>
    <w:p w:rsidR="00B604F1" w:rsidRDefault="00B604F1" w:rsidP="00B604F1">
      <w:pPr>
        <w:pStyle w:val="a3"/>
        <w:numPr>
          <w:ilvl w:val="1"/>
          <w:numId w:val="26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一半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(4:6)</w:t>
      </w:r>
    </w:p>
    <w:p w:rsidR="00642B94" w:rsidRPr="00642B94" w:rsidRDefault="00642B94" w:rsidP="00642B94">
      <w:pPr>
        <w:pStyle w:val="a3"/>
        <w:spacing w:after="120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4372C" w:rsidRPr="008B3472" w:rsidRDefault="009C61E3" w:rsidP="009C61E3">
      <w:pPr>
        <w:pStyle w:val="a3"/>
        <w:numPr>
          <w:ilvl w:val="0"/>
          <w:numId w:val="26"/>
        </w:numPr>
        <w:spacing w:after="120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重建百姓信心的第一步？</w:t>
      </w:r>
    </w:p>
    <w:p w:rsidR="003A5DCA" w:rsidRDefault="003A5DCA" w:rsidP="003A5DCA">
      <w:pPr>
        <w:pStyle w:val="a3"/>
        <w:numPr>
          <w:ilvl w:val="0"/>
          <w:numId w:val="43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>聚集百姓，防衛城牆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(4:13)</w:t>
      </w:r>
    </w:p>
    <w:p w:rsidR="0044372C" w:rsidRPr="003A5DCA" w:rsidRDefault="007153A5" w:rsidP="003A5DCA">
      <w:pPr>
        <w:pStyle w:val="a3"/>
        <w:numPr>
          <w:ilvl w:val="0"/>
          <w:numId w:val="43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3A5DCA">
        <w:rPr>
          <w:rFonts w:ascii="Times New Roman" w:hAnsi="Times New Roman" w:cs="Times New Roman"/>
          <w:sz w:val="20"/>
          <w:szCs w:val="20"/>
          <w:lang w:eastAsia="zh-TW"/>
        </w:rPr>
        <w:t>按</w:t>
      </w:r>
      <w:r w:rsidRPr="003A5DCA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宗族</w:t>
      </w: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>聚集</w:t>
      </w:r>
      <w:r w:rsidRPr="003A5DCA">
        <w:rPr>
          <w:rFonts w:ascii="Times New Roman" w:hAnsi="Times New Roman" w:cs="Times New Roman"/>
          <w:sz w:val="20"/>
          <w:szCs w:val="20"/>
          <w:lang w:eastAsia="zh-TW"/>
        </w:rPr>
        <w:t>百姓</w:t>
      </w: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>，給一個清楚的目標，防衛敵人</w:t>
      </w:r>
    </w:p>
    <w:p w:rsidR="0044372C" w:rsidRDefault="007153A5" w:rsidP="003A5DCA">
      <w:pPr>
        <w:pStyle w:val="a3"/>
        <w:numPr>
          <w:ilvl w:val="0"/>
          <w:numId w:val="43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將目光從自身</w:t>
      </w: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3A5DCA">
        <w:rPr>
          <w:rFonts w:ascii="Times New Roman" w:hAnsi="Times New Roman" w:cs="Times New Roman"/>
          <w:sz w:val="20"/>
          <w:szCs w:val="20"/>
          <w:lang w:eastAsia="zh-TW"/>
        </w:rPr>
        <w:t xml:space="preserve">self-pity) </w:t>
      </w: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>轉向一個目標</w:t>
      </w:r>
      <w:r w:rsidRPr="003A5DC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3A5DCA">
        <w:rPr>
          <w:rFonts w:ascii="Times New Roman" w:hAnsi="Times New Roman" w:cs="Times New Roman"/>
          <w:sz w:val="20"/>
          <w:szCs w:val="20"/>
          <w:lang w:eastAsia="zh-TW"/>
        </w:rPr>
        <w:t>clear goal)</w:t>
      </w:r>
    </w:p>
    <w:p w:rsidR="003A5DCA" w:rsidRPr="003A5DCA" w:rsidRDefault="003A5DCA" w:rsidP="003A5DCA">
      <w:pPr>
        <w:pStyle w:val="a3"/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A5DCA" w:rsidRPr="003A5DCA" w:rsidRDefault="003A5DCA" w:rsidP="003A5DCA">
      <w:pPr>
        <w:pStyle w:val="a3"/>
        <w:numPr>
          <w:ilvl w:val="0"/>
          <w:numId w:val="26"/>
        </w:numPr>
        <w:spacing w:after="120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如何鼓勵百姓？</w:t>
      </w:r>
    </w:p>
    <w:p w:rsidR="0044372C" w:rsidRPr="006F3EED" w:rsidRDefault="007153A5" w:rsidP="002C2B45">
      <w:pPr>
        <w:pStyle w:val="a3"/>
        <w:numPr>
          <w:ilvl w:val="0"/>
          <w:numId w:val="43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>重新聚焦在目標上</w:t>
      </w:r>
      <w:r w:rsidR="009C61E3"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(4:14)</w:t>
      </w:r>
      <w:r w:rsidR="009C61E3" w:rsidRPr="006F3EED">
        <w:rPr>
          <w:rFonts w:eastAsia="PMingLiU" w:hAnsi="PMingLiU" w:hint="eastAsia"/>
          <w:color w:val="000000" w:themeColor="text1"/>
          <w:sz w:val="20"/>
          <w:szCs w:val="20"/>
          <w:lang w:eastAsia="zh-TW"/>
        </w:rPr>
        <w:t xml:space="preserve"> </w:t>
      </w:r>
      <w:r w:rsidR="003A5DCA" w:rsidRPr="006F3EED">
        <w:rPr>
          <w:rFonts w:eastAsia="PMingLiU" w:hAnsi="PMingLiU" w:hint="eastAsia"/>
          <w:color w:val="000000" w:themeColor="text1"/>
          <w:sz w:val="20"/>
          <w:szCs w:val="20"/>
          <w:lang w:eastAsia="zh-TW"/>
        </w:rPr>
        <w:t>，</w:t>
      </w:r>
      <w:r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>轉眼仰望神</w:t>
      </w:r>
      <w:r w:rsidR="003A5DCA"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>不要怕敵人</w:t>
      </w:r>
      <w:r w:rsidR="006F3EED">
        <w:rPr>
          <w:rFonts w:ascii="Times New Roman" w:hAnsi="Times New Roman" w:cs="Times New Roman" w:hint="eastAsia"/>
          <w:sz w:val="20"/>
          <w:szCs w:val="20"/>
          <w:lang w:eastAsia="zh-TW"/>
        </w:rPr>
        <w:t>。『</w:t>
      </w:r>
      <w:r w:rsidRPr="006F3EED">
        <w:rPr>
          <w:rFonts w:ascii="Times New Roman" w:hAnsi="Times New Roman" w:cs="Times New Roman"/>
          <w:sz w:val="20"/>
          <w:szCs w:val="20"/>
          <w:lang w:eastAsia="zh-TW"/>
        </w:rPr>
        <w:t>記念主的</w:t>
      </w:r>
      <w:r w:rsidRPr="006F3EED">
        <w:rPr>
          <w:rFonts w:ascii="Times New Roman" w:hAnsi="Times New Roman" w:cs="Times New Roman" w:hint="eastAsia"/>
          <w:sz w:val="20"/>
          <w:szCs w:val="20"/>
          <w:lang w:eastAsia="zh-TW"/>
        </w:rPr>
        <w:t>大能</w:t>
      </w:r>
      <w:r w:rsidR="006F3EED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</w:p>
    <w:p w:rsidR="0044372C" w:rsidRDefault="007153A5" w:rsidP="002C2B45">
      <w:pPr>
        <w:pStyle w:val="a3"/>
        <w:numPr>
          <w:ilvl w:val="0"/>
          <w:numId w:val="43"/>
        </w:numPr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 w:rsidRPr="002C2B45">
        <w:rPr>
          <w:rFonts w:ascii="Times New Roman" w:hAnsi="Times New Roman" w:cs="Times New Roman" w:hint="eastAsia"/>
          <w:sz w:val="20"/>
          <w:szCs w:val="20"/>
          <w:lang w:eastAsia="zh-TW"/>
        </w:rPr>
        <w:t>思想他們為何爭戰</w:t>
      </w:r>
      <w:r w:rsidRPr="002C2B45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2C2B45">
        <w:rPr>
          <w:rFonts w:ascii="Times New Roman" w:hAnsi="Times New Roman" w:cs="Times New Roman"/>
          <w:sz w:val="20"/>
          <w:szCs w:val="20"/>
          <w:lang w:eastAsia="zh-TW"/>
        </w:rPr>
        <w:t xml:space="preserve">– </w:t>
      </w:r>
      <w:r w:rsidRPr="002C2B45">
        <w:rPr>
          <w:rFonts w:ascii="Times New Roman" w:hAnsi="Times New Roman" w:cs="Times New Roman"/>
          <w:sz w:val="20"/>
          <w:szCs w:val="20"/>
          <w:lang w:eastAsia="zh-TW"/>
        </w:rPr>
        <w:t>工作的目的</w:t>
      </w:r>
    </w:p>
    <w:p w:rsidR="002C2B45" w:rsidRPr="002C2B45" w:rsidRDefault="002C2B45" w:rsidP="002C2B45">
      <w:pPr>
        <w:pStyle w:val="a3"/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A5DD1" w:rsidRPr="000A5DD1" w:rsidRDefault="000A5DD1" w:rsidP="003A5DCA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0A5DD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那些經文使我們再次看到【信心】與【行動】的平衡？</w:t>
      </w:r>
    </w:p>
    <w:p w:rsidR="0044372C" w:rsidRDefault="000A5DD1" w:rsidP="00867AF6">
      <w:pPr>
        <w:pStyle w:val="a3"/>
        <w:numPr>
          <w:ilvl w:val="0"/>
          <w:numId w:val="47"/>
        </w:numPr>
        <w:spacing w:after="120"/>
        <w:ind w:hanging="1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4:14 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>當記念主是大而可畏的</w:t>
      </w:r>
      <w:r w:rsidR="00867AF6" w:rsidRPr="000A5DD1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>(</w:t>
      </w:r>
      <w:r w:rsidR="007153A5" w:rsidRPr="000A5DD1">
        <w:rPr>
          <w:rFonts w:ascii="Times New Roman" w:hAnsi="Times New Roman" w:cs="Times New Roman" w:hint="eastAsia"/>
          <w:sz w:val="20"/>
          <w:szCs w:val="20"/>
          <w:lang w:eastAsia="zh-TW"/>
        </w:rPr>
        <w:t>信心</w:t>
      </w:r>
      <w:r w:rsidR="007153A5" w:rsidRPr="000A5DD1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867AF6" w:rsidRPr="00867AF6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867AF6" w:rsidRPr="000A5DD1">
        <w:rPr>
          <w:rFonts w:ascii="Times New Roman" w:hAnsi="Times New Roman" w:cs="Times New Roman"/>
          <w:sz w:val="20"/>
          <w:szCs w:val="20"/>
          <w:lang w:eastAsia="zh-TW"/>
        </w:rPr>
        <w:t>．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>你們要為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 xml:space="preserve"> … 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>爭戰</w:t>
      </w:r>
      <w:r w:rsidR="007153A5" w:rsidRPr="000A5DD1">
        <w:rPr>
          <w:rFonts w:ascii="Times New Roman" w:hAnsi="Times New Roman" w:cs="Times New Roman"/>
          <w:sz w:val="20"/>
          <w:szCs w:val="20"/>
          <w:lang w:eastAsia="zh-TW"/>
        </w:rPr>
        <w:t xml:space="preserve"> (</w:t>
      </w:r>
      <w:r w:rsidR="007153A5" w:rsidRPr="000A5DD1">
        <w:rPr>
          <w:rFonts w:ascii="Times New Roman" w:hAnsi="Times New Roman" w:cs="Times New Roman" w:hint="eastAsia"/>
          <w:sz w:val="20"/>
          <w:szCs w:val="20"/>
          <w:lang w:eastAsia="zh-TW"/>
        </w:rPr>
        <w:t>行動</w:t>
      </w:r>
      <w:r w:rsidR="007153A5" w:rsidRPr="000A5DD1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867AF6" w:rsidRDefault="00867AF6" w:rsidP="00867AF6">
      <w:pPr>
        <w:pStyle w:val="a3"/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D4AC7" w:rsidRPr="00867AF6" w:rsidRDefault="00867AF6" w:rsidP="00867AF6">
      <w:pPr>
        <w:pStyle w:val="a3"/>
        <w:numPr>
          <w:ilvl w:val="0"/>
          <w:numId w:val="26"/>
        </w:numPr>
        <w:spacing w:after="120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如何建立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團對的事工？</w:t>
      </w:r>
    </w:p>
    <w:p w:rsidR="00867AF6" w:rsidRPr="00867AF6" w:rsidRDefault="00867AF6" w:rsidP="00867AF6">
      <w:pPr>
        <w:pStyle w:val="a3"/>
        <w:numPr>
          <w:ilvl w:val="0"/>
          <w:numId w:val="47"/>
        </w:numPr>
        <w:spacing w:after="120"/>
        <w:ind w:hanging="1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一半作工、一半拿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</w:rPr>
        <w:t>槍</w:t>
      </w:r>
    </w:p>
    <w:p w:rsidR="00867AF6" w:rsidRDefault="00867AF6" w:rsidP="00867AF6">
      <w:pPr>
        <w:pStyle w:val="a3"/>
        <w:numPr>
          <w:ilvl w:val="0"/>
          <w:numId w:val="47"/>
        </w:numPr>
        <w:spacing w:after="120"/>
        <w:ind w:hanging="1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僕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人 </w:t>
      </w:r>
      <w:r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  <w:t>…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. 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官長都站在猶大眾人的後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邊</w:t>
      </w:r>
    </w:p>
    <w:p w:rsidR="00867AF6" w:rsidRPr="000A5DD1" w:rsidRDefault="00867AF6" w:rsidP="00CD4AC7">
      <w:pPr>
        <w:pStyle w:val="a3"/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B3472" w:rsidRPr="003A5DCA" w:rsidRDefault="003A5DCA" w:rsidP="003A5DCA">
      <w:pPr>
        <w:pStyle w:val="a3"/>
        <w:numPr>
          <w:ilvl w:val="0"/>
          <w:numId w:val="26"/>
        </w:numPr>
        <w:spacing w:after="12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用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角聲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來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聚集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百姓有何作用？</w:t>
      </w:r>
    </w:p>
    <w:p w:rsidR="003A5DCA" w:rsidRPr="00EF65BC" w:rsidRDefault="003A5DCA" w:rsidP="003A5DCA">
      <w:pPr>
        <w:pStyle w:val="a3"/>
        <w:numPr>
          <w:ilvl w:val="1"/>
          <w:numId w:val="26"/>
        </w:numPr>
        <w:spacing w:after="120" w:line="240" w:lineRule="auto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屬靈的</w:t>
      </w:r>
      <w:r w:rsidRPr="003A5DCA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聚集點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 xml:space="preserve"> (rally point)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，發揮團隊的力量，使大家重新得力</w:t>
      </w:r>
    </w:p>
    <w:p w:rsidR="00DD4A3E" w:rsidRDefault="00DD4A3E" w:rsidP="003D45BC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153A5" w:rsidRPr="007153A5" w:rsidRDefault="007153A5" w:rsidP="007153A5">
      <w:pPr>
        <w:pStyle w:val="a3"/>
        <w:numPr>
          <w:ilvl w:val="0"/>
          <w:numId w:val="26"/>
        </w:numPr>
        <w:tabs>
          <w:tab w:val="left" w:pos="2870"/>
        </w:tabs>
        <w:spacing w:after="0" w:line="240" w:lineRule="auto"/>
        <w:ind w:left="540"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服事的榜樣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(4:23)</w:t>
      </w:r>
    </w:p>
    <w:p w:rsidR="007153A5" w:rsidRPr="00867AF6" w:rsidRDefault="007153A5" w:rsidP="00867AF6">
      <w:pPr>
        <w:pStyle w:val="a3"/>
        <w:numPr>
          <w:ilvl w:val="0"/>
          <w:numId w:val="50"/>
        </w:numPr>
        <w:tabs>
          <w:tab w:val="left" w:pos="2870"/>
        </w:tabs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領袖帶頭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服事的榜樣</w:t>
      </w:r>
    </w:p>
    <w:p w:rsidR="00867AF6" w:rsidRPr="007153A5" w:rsidRDefault="00867AF6" w:rsidP="00867AF6">
      <w:pPr>
        <w:pStyle w:val="a3"/>
        <w:numPr>
          <w:ilvl w:val="0"/>
          <w:numId w:val="50"/>
        </w:numPr>
        <w:tabs>
          <w:tab w:val="left" w:pos="2870"/>
        </w:tabs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和他的僕人一起參與服事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(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出去打水也帶兵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器)</w:t>
      </w:r>
    </w:p>
    <w:p w:rsidR="007153A5" w:rsidRPr="003D45BC" w:rsidRDefault="007153A5" w:rsidP="007153A5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755363" w:rsidP="000C47BC">
      <w:pPr>
        <w:pStyle w:val="a3"/>
        <w:numPr>
          <w:ilvl w:val="0"/>
          <w:numId w:val="2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8890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F2788E" w:rsidRPr="00F0641C" w:rsidRDefault="00EC2646" w:rsidP="00F0641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許多聖工一開始有一股朝氣，大家努力以赴。當工作進行中，經常會有挫折，灰心是會傳染的。</w:t>
      </w:r>
      <w:r w:rsidRPr="00EF65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EF65BC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教導我們如何來克服困難，從灰心的光景，重新得力。</w:t>
      </w:r>
    </w:p>
    <w:p w:rsidR="007D1C8D" w:rsidRPr="00B451CD" w:rsidRDefault="007D1C8D" w:rsidP="00B451CD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EC4DB2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4445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4372C" w:rsidRDefault="007153A5" w:rsidP="000B5A1E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0B5A1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領袖或屬靈偉人也有灰心喪志的時候嗎？聖經中有屬靈偉人灰心喪志的例子嗎？神如何重新建立他們</w:t>
      </w:r>
    </w:p>
    <w:p w:rsidR="000B5A1E" w:rsidRPr="000B5A1E" w:rsidRDefault="000B5A1E" w:rsidP="00F40D54">
      <w:pPr>
        <w:pStyle w:val="a3"/>
        <w:numPr>
          <w:ilvl w:val="0"/>
          <w:numId w:val="40"/>
        </w:numPr>
        <w:tabs>
          <w:tab w:val="left" w:pos="2870"/>
        </w:tabs>
        <w:ind w:left="1170"/>
        <w:rPr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參閱以利亞的故事</w:t>
      </w:r>
      <w:r>
        <w:rPr>
          <w:rFonts w:hint="eastAsia"/>
          <w:bCs/>
          <w:sz w:val="20"/>
          <w:szCs w:val="20"/>
          <w:lang w:eastAsia="zh-TW"/>
        </w:rPr>
        <w:t>(</w:t>
      </w:r>
      <w:r>
        <w:rPr>
          <w:rFonts w:hint="eastAsia"/>
          <w:bCs/>
          <w:sz w:val="20"/>
          <w:szCs w:val="20"/>
          <w:lang w:eastAsia="zh-TW"/>
        </w:rPr>
        <w:t>列王記上</w:t>
      </w:r>
      <w:r w:rsidRPr="000B5A1E">
        <w:rPr>
          <w:bCs/>
          <w:sz w:val="20"/>
          <w:szCs w:val="20"/>
          <w:lang w:eastAsia="zh-TW"/>
        </w:rPr>
        <w:t>19:18</w:t>
      </w:r>
      <w:r>
        <w:rPr>
          <w:rFonts w:hint="eastAsia"/>
          <w:bCs/>
          <w:sz w:val="20"/>
          <w:szCs w:val="20"/>
          <w:lang w:eastAsia="zh-TW"/>
        </w:rPr>
        <w:t>)</w:t>
      </w:r>
    </w:p>
    <w:p w:rsidR="000B5A1E" w:rsidRPr="000B5A1E" w:rsidRDefault="000B5A1E" w:rsidP="000B5A1E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B573F6" w:rsidRDefault="006F3EED" w:rsidP="000E4B65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111C8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面對環境上的挫折，</w:t>
      </w:r>
      <w:r w:rsidR="00111C8B" w:rsidRPr="00111C8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『</w:t>
      </w:r>
      <w:r w:rsidR="00111C8B" w:rsidRPr="00111C8B">
        <w:rPr>
          <w:rFonts w:ascii="Times New Roman" w:hAnsi="Times New Roman" w:cs="Times New Roman"/>
          <w:bCs/>
          <w:sz w:val="20"/>
          <w:szCs w:val="20"/>
          <w:lang w:eastAsia="zh-TW"/>
        </w:rPr>
        <w:t>記念主是大而可畏的</w:t>
      </w:r>
      <w:r w:rsidR="00EC264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』，如</w:t>
      </w:r>
      <w:r w:rsidR="00111C8B" w:rsidRPr="00111C8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有何幫助克服困境？</w:t>
      </w:r>
    </w:p>
    <w:p w:rsidR="00EC2646" w:rsidRDefault="00EC2646" w:rsidP="00EC2646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C2646" w:rsidRDefault="00EC2646" w:rsidP="00F40D54">
      <w:pPr>
        <w:pStyle w:val="a3"/>
        <w:numPr>
          <w:ilvl w:val="0"/>
          <w:numId w:val="40"/>
        </w:numPr>
        <w:tabs>
          <w:tab w:val="left" w:pos="2870"/>
        </w:tabs>
        <w:ind w:left="11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仇敵是人，人都會怕人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(fear people)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，這包括朋友間的壓力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(peer pressure)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。聖經教導我們要敬畏神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fear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God)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不要怕人</w:t>
      </w:r>
      <w:r w:rsidR="00BD645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r w:rsidR="00BD645A">
        <w:rPr>
          <w:rFonts w:ascii="Times New Roman" w:hAnsi="Times New Roman" w:cs="Times New Roman"/>
          <w:bCs/>
          <w:sz w:val="20"/>
          <w:szCs w:val="20"/>
          <w:lang w:eastAsia="zh-TW"/>
        </w:rPr>
        <w:t>don’t</w:t>
      </w:r>
      <w:r w:rsidR="00BD645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fear people)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。這是本段經文的重要功課</w:t>
      </w:r>
      <w:r w:rsidR="00BD645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</w:t>
      </w:r>
    </w:p>
    <w:p w:rsidR="00E90F2B" w:rsidRPr="00111C8B" w:rsidRDefault="00E90F2B" w:rsidP="00E90F2B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CD4AC7" w:rsidRPr="00CD4AC7" w:rsidRDefault="00CD4AC7" w:rsidP="00CD4AC7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D4AC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有何事工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如同</w:t>
      </w:r>
      <w:r w:rsidRPr="00CD4AC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是『</w:t>
      </w:r>
      <w:r w:rsidR="007153A5" w:rsidRPr="00CD4AC7">
        <w:rPr>
          <w:rFonts w:ascii="Times New Roman" w:hAnsi="Times New Roman" w:cs="Times New Roman"/>
          <w:bCs/>
          <w:sz w:val="20"/>
          <w:szCs w:val="20"/>
          <w:lang w:eastAsia="zh-TW"/>
        </w:rPr>
        <w:t>一手作工</w:t>
      </w:r>
      <w:r w:rsidRPr="00CD4AC7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Pr="00CD4AC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』與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『</w:t>
      </w:r>
      <w:r w:rsidRPr="00CD4AC7">
        <w:rPr>
          <w:rFonts w:ascii="Times New Roman" w:hAnsi="Times New Roman" w:cs="Times New Roman"/>
          <w:bCs/>
          <w:sz w:val="20"/>
          <w:szCs w:val="20"/>
          <w:lang w:eastAsia="zh-TW"/>
        </w:rPr>
        <w:t>一手拿兵器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』？</w:t>
      </w:r>
    </w:p>
    <w:p w:rsidR="00CD4AC7" w:rsidRDefault="00CD4AC7" w:rsidP="00E90F2B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44372C" w:rsidRPr="007153A5" w:rsidRDefault="00EB1438" w:rsidP="007153A5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EB143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從【聚集點</w:t>
      </w:r>
      <w:r w:rsidRPr="00EB143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(rally point)</w:t>
      </w:r>
      <w:r w:rsidRPr="00EB143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】，思想屬靈同工的重要性。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如何用角聲來聚集同工？</w:t>
      </w:r>
      <w:r w:rsidR="007153A5" w:rsidRPr="007153A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如何在教會，團契中建立我們的</w:t>
      </w:r>
      <w:r w:rsidR="002133C2" w:rsidRPr="00EB143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聚集點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r w:rsidR="007153A5" w:rsidRPr="007153A5">
        <w:rPr>
          <w:rFonts w:ascii="Times New Roman" w:hAnsi="Times New Roman" w:cs="Times New Roman"/>
          <w:bCs/>
          <w:sz w:val="20"/>
          <w:szCs w:val="20"/>
          <w:lang w:eastAsia="zh-TW"/>
        </w:rPr>
        <w:t>Rally Point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)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EB1438" w:rsidRPr="00EB1438" w:rsidRDefault="00EB1438" w:rsidP="007153A5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3664D8" w:rsidRDefault="0074642A" w:rsidP="000E4B65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做為領袖</w:t>
      </w:r>
      <w:bookmarkStart w:id="0" w:name="_GoBack"/>
      <w:bookmarkEnd w:id="0"/>
      <w:r w:rsidR="000E4B65" w:rsidRPr="0013568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，你有面對灰心喪志的環境嗎？你如何從困境走出來？你如何帶領整個團隊走出困境？</w:t>
      </w:r>
    </w:p>
    <w:p w:rsidR="002133C2" w:rsidRPr="002133C2" w:rsidRDefault="002133C2" w:rsidP="002133C2">
      <w:pPr>
        <w:pStyle w:val="a3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3664D8" w:rsidRPr="000E4B65" w:rsidRDefault="000E4B65" w:rsidP="000E4B65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0E4B6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對跟隨你的人，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你瞭解他們現</w:t>
      </w:r>
      <w:r w:rsidR="00C71AB3">
        <w:rPr>
          <w:rFonts w:ascii="Times New Roman" w:eastAsia="宋体" w:hAnsi="Times New Roman" w:cs="Times New Roman" w:hint="eastAsia"/>
          <w:bCs/>
          <w:sz w:val="20"/>
          <w:szCs w:val="20"/>
          <w:lang w:eastAsia="zh-TW"/>
        </w:rPr>
        <w:t>在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的</w:t>
      </w:r>
      <w:r w:rsidRPr="000E4B6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光景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嗎</w:t>
      </w:r>
      <w:r w:rsidRPr="000E4B6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？有沒有人是處在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灰心喪志的</w:t>
      </w:r>
      <w:r w:rsidRPr="000E4B6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困境中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？你如</w:t>
      </w:r>
      <w:r w:rsidRPr="000E4B6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何幫助他們</w:t>
      </w:r>
      <w:r w:rsidR="002133C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呢？</w:t>
      </w:r>
    </w:p>
    <w:p w:rsidR="003664D8" w:rsidRPr="000E4B65" w:rsidRDefault="003664D8" w:rsidP="002133C2">
      <w:pPr>
        <w:pStyle w:val="a3"/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85003" w:rsidRPr="00613A48" w:rsidRDefault="00E85003" w:rsidP="00E85003">
      <w:pPr>
        <w:pStyle w:val="a3"/>
        <w:tabs>
          <w:tab w:val="left" w:pos="2870"/>
        </w:tabs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Default="00DE1906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904DC1" w:rsidRDefault="00904DC1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C0225" w:rsidRDefault="001C0225" w:rsidP="00904DC1">
      <w:pPr>
        <w:pStyle w:val="a3"/>
        <w:numPr>
          <w:ilvl w:val="2"/>
          <w:numId w:val="2"/>
        </w:numPr>
        <w:tabs>
          <w:tab w:val="left" w:pos="2870"/>
        </w:tabs>
        <w:spacing w:after="0" w:line="240" w:lineRule="auto"/>
        <w:ind w:left="540" w:hanging="45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Charles </w:t>
      </w:r>
      <w:proofErr w:type="spellStart"/>
      <w:r>
        <w:rPr>
          <w:rFonts w:ascii="Times New Roman" w:hAnsi="Times New Roman" w:cs="Times New Roman" w:hint="eastAsia"/>
          <w:sz w:val="20"/>
          <w:szCs w:val="20"/>
          <w:lang w:eastAsia="zh-TW"/>
        </w:rPr>
        <w:t>Swindoll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講一個有趣的比喻。有一位媽媽，回家時看到她的小孩和鄰居的小孩，抓到五隻小</w:t>
      </w:r>
      <w:r w:rsidRPr="001C0225">
        <w:rPr>
          <w:rFonts w:ascii="Times New Roman" w:hAnsi="Times New Roman" w:cs="Times New Roman" w:hint="eastAsia"/>
          <w:sz w:val="20"/>
          <w:szCs w:val="20"/>
          <w:lang w:eastAsia="zh-TW"/>
        </w:rPr>
        <w:t>臭鼬鼠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(skunk)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1C0225">
        <w:rPr>
          <w:rFonts w:ascii="Times New Roman" w:hAnsi="Times New Roman" w:cs="Times New Roman" w:hint="eastAsia"/>
          <w:sz w:val="20"/>
          <w:szCs w:val="20"/>
          <w:lang w:eastAsia="zh-TW"/>
        </w:rPr>
        <w:t>臭鼬鼠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雖可愛，但放臭氣很可怕，甚至會弄瞎眼睛。這媽媽看了嚇壞了，大聲叫：“快跑！”這五位小孩，每位抱著一隻小</w:t>
      </w:r>
      <w:r w:rsidRPr="001C0225">
        <w:rPr>
          <w:rFonts w:ascii="Times New Roman" w:hAnsi="Times New Roman" w:cs="Times New Roman" w:hint="eastAsia"/>
          <w:sz w:val="20"/>
          <w:szCs w:val="20"/>
          <w:lang w:eastAsia="zh-TW"/>
        </w:rPr>
        <w:t>臭鼬鼠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，四散奔跑。</w:t>
      </w:r>
      <w:r w:rsidR="0065453A">
        <w:rPr>
          <w:rFonts w:ascii="Times New Roman" w:hAnsi="Times New Roman" w:cs="Times New Roman" w:hint="eastAsia"/>
          <w:sz w:val="20"/>
          <w:szCs w:val="20"/>
          <w:lang w:eastAsia="zh-TW"/>
        </w:rPr>
        <w:t>今天有許多領袖，他們處理問題就像這位媽媽，把一個小問題變為大問題。</w:t>
      </w:r>
    </w:p>
    <w:p w:rsidR="001C0225" w:rsidRDefault="001C0225" w:rsidP="001C0225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32CB3" w:rsidRDefault="00832CB3" w:rsidP="001C0225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4372C" w:rsidRPr="00832CB3" w:rsidRDefault="00A315F5" w:rsidP="00832CB3">
      <w:pPr>
        <w:pStyle w:val="a3"/>
        <w:numPr>
          <w:ilvl w:val="2"/>
          <w:numId w:val="2"/>
        </w:numPr>
        <w:tabs>
          <w:tab w:val="left" w:pos="2870"/>
        </w:tabs>
        <w:spacing w:after="0" w:line="240" w:lineRule="auto"/>
        <w:ind w:left="54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904DC1">
        <w:rPr>
          <w:rFonts w:ascii="Times New Roman" w:hAnsi="Times New Roman" w:cs="Times New Roman" w:hint="eastAsia"/>
          <w:sz w:val="20"/>
          <w:szCs w:val="20"/>
          <w:lang w:eastAsia="zh-TW"/>
        </w:rPr>
        <w:t>發明大王─愛迪生的故事。</w:t>
      </w:r>
      <w:r w:rsidR="007153A5" w:rsidRPr="00832CB3">
        <w:rPr>
          <w:rFonts w:ascii="Times New Roman" w:hAnsi="Times New Roman" w:cs="Times New Roman"/>
          <w:sz w:val="20"/>
          <w:szCs w:val="20"/>
          <w:lang w:eastAsia="zh-TW"/>
        </w:rPr>
        <w:t xml:space="preserve">1914 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十二月的某一天晚上，大火燒毀整個</w:t>
      </w:r>
      <w:r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愛迪生的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工廠</w:t>
      </w:r>
      <w:r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愛迪生已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67 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歲</w:t>
      </w:r>
      <w:r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第二天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, 5:30</w:t>
      </w:r>
      <w:r w:rsidR="007153A5" w:rsidRPr="00832CB3">
        <w:rPr>
          <w:rFonts w:ascii="Times New Roman" w:hAnsi="Times New Roman" w:cs="Times New Roman"/>
          <w:sz w:val="20"/>
          <w:szCs w:val="20"/>
          <w:lang w:eastAsia="zh-TW"/>
        </w:rPr>
        <w:t xml:space="preserve">am 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愛迪生對全體員工宣佈重建計劃，</w:t>
      </w:r>
      <w:r w:rsidR="00250F18">
        <w:rPr>
          <w:rFonts w:ascii="Times New Roman" w:hAnsi="Times New Roman" w:cs="Times New Roman" w:hint="eastAsia"/>
          <w:sz w:val="20"/>
          <w:szCs w:val="20"/>
          <w:lang w:eastAsia="zh-TW"/>
        </w:rPr>
        <w:t>雖然</w:t>
      </w:r>
      <w:r w:rsidR="00250F18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他還不確定是否有重建的經費</w:t>
      </w:r>
      <w:r w:rsidR="00250F18">
        <w:rPr>
          <w:rFonts w:ascii="Times New Roman" w:hAnsi="Times New Roman" w:cs="Times New Roman" w:hint="eastAsia"/>
          <w:sz w:val="20"/>
          <w:szCs w:val="20"/>
          <w:lang w:eastAsia="zh-TW"/>
        </w:rPr>
        <w:t>，但他已決定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馬上開始重建的工作</w:t>
      </w:r>
      <w:r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。。</w:t>
      </w:r>
      <w:r w:rsidR="007153A5"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愛迪生有信心，有毅力，有決心</w:t>
      </w:r>
      <w:r w:rsidRPr="00832CB3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904DC1" w:rsidRDefault="00904DC1" w:rsidP="00A315F5">
      <w:pPr>
        <w:tabs>
          <w:tab w:val="num" w:pos="720"/>
          <w:tab w:val="num" w:pos="1440"/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04DC1" w:rsidRPr="00904DC1" w:rsidRDefault="005645D1" w:rsidP="00ED19D6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</w:p>
    <w:p w:rsidR="008C68F1" w:rsidRDefault="00F52E19" w:rsidP="00F52E19">
      <w:pPr>
        <w:pStyle w:val="a3"/>
        <w:numPr>
          <w:ilvl w:val="2"/>
          <w:numId w:val="2"/>
        </w:numPr>
        <w:tabs>
          <w:tab w:val="left" w:pos="2870"/>
        </w:tabs>
        <w:spacing w:after="0" w:line="240" w:lineRule="auto"/>
        <w:ind w:left="540" w:hanging="45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一些事工出問題的流程，在社會與教會中，</w:t>
      </w:r>
      <w:r w:rsidR="002E45A6">
        <w:rPr>
          <w:rFonts w:ascii="Times New Roman" w:hAnsi="Times New Roman" w:cs="Times New Roman" w:hint="eastAsia"/>
          <w:sz w:val="20"/>
          <w:szCs w:val="20"/>
          <w:lang w:eastAsia="zh-TW"/>
        </w:rPr>
        <w:t>事工開始時有許多不切</w:t>
      </w:r>
      <w:r w:rsidR="00F60AE4">
        <w:rPr>
          <w:rFonts w:ascii="Times New Roman" w:hAnsi="Times New Roman" w:cs="Times New Roman" w:hint="eastAsia"/>
          <w:sz w:val="20"/>
          <w:szCs w:val="20"/>
          <w:lang w:eastAsia="zh-TW"/>
        </w:rPr>
        <w:t>實際</w:t>
      </w:r>
      <w:r w:rsidR="002E45A6">
        <w:rPr>
          <w:rFonts w:ascii="Times New Roman" w:hAnsi="Times New Roman" w:cs="Times New Roman" w:hint="eastAsia"/>
          <w:sz w:val="20"/>
          <w:szCs w:val="20"/>
          <w:lang w:eastAsia="zh-TW"/>
        </w:rPr>
        <w:t>的期盼，當與預期的結果有差距時，挫折感隨之而來。接下來就是互相指責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。這是對領袖的警惕。</w:t>
      </w:r>
    </w:p>
    <w:p w:rsidR="00F52E19" w:rsidRDefault="00F52E19" w:rsidP="00F52E19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52E19" w:rsidRPr="00F52E19" w:rsidRDefault="00F52E19" w:rsidP="00F52E19">
      <w:pPr>
        <w:pStyle w:val="a3"/>
        <w:tabs>
          <w:tab w:val="left" w:pos="2870"/>
        </w:tabs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noProof/>
        </w:rPr>
        <w:drawing>
          <wp:inline distT="0" distB="0" distL="0" distR="0">
            <wp:extent cx="2819400" cy="2016797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16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52E19" w:rsidRPr="00F52E19" w:rsidSect="00737A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C2" w:rsidRDefault="00F011C2" w:rsidP="00C71AB3">
      <w:pPr>
        <w:spacing w:after="0" w:line="240" w:lineRule="auto"/>
      </w:pPr>
      <w:r>
        <w:separator/>
      </w:r>
    </w:p>
  </w:endnote>
  <w:endnote w:type="continuationSeparator" w:id="0">
    <w:p w:rsidR="00F011C2" w:rsidRDefault="00F011C2" w:rsidP="00C7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C2" w:rsidRDefault="00F011C2" w:rsidP="00C71AB3">
      <w:pPr>
        <w:spacing w:after="0" w:line="240" w:lineRule="auto"/>
      </w:pPr>
      <w:r>
        <w:separator/>
      </w:r>
    </w:p>
  </w:footnote>
  <w:footnote w:type="continuationSeparator" w:id="0">
    <w:p w:rsidR="00F011C2" w:rsidRDefault="00F011C2" w:rsidP="00C7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80B"/>
    <w:multiLevelType w:val="hybridMultilevel"/>
    <w:tmpl w:val="D88A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E72"/>
    <w:multiLevelType w:val="hybridMultilevel"/>
    <w:tmpl w:val="95DA5C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050D6D92"/>
    <w:multiLevelType w:val="hybridMultilevel"/>
    <w:tmpl w:val="A6EE9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40EB2"/>
    <w:multiLevelType w:val="hybridMultilevel"/>
    <w:tmpl w:val="B3C06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F13011"/>
    <w:multiLevelType w:val="hybridMultilevel"/>
    <w:tmpl w:val="552260E8"/>
    <w:lvl w:ilvl="0" w:tplc="083ADB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CDC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87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D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2A2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A4E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B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26E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EF7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335D7"/>
    <w:multiLevelType w:val="hybridMultilevel"/>
    <w:tmpl w:val="2ECEDC94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A5EC0"/>
    <w:multiLevelType w:val="hybridMultilevel"/>
    <w:tmpl w:val="73BEB5A4"/>
    <w:lvl w:ilvl="0" w:tplc="E29C0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01560">
      <w:start w:val="62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615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5C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2F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873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EE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4F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249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579FD"/>
    <w:multiLevelType w:val="hybridMultilevel"/>
    <w:tmpl w:val="7338BA6C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DE76D9"/>
    <w:multiLevelType w:val="hybridMultilevel"/>
    <w:tmpl w:val="70444060"/>
    <w:lvl w:ilvl="0" w:tplc="0024D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6C472">
      <w:start w:val="21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0D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4F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EB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E6D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EF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05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D63D7"/>
    <w:multiLevelType w:val="hybridMultilevel"/>
    <w:tmpl w:val="1AA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57687"/>
    <w:multiLevelType w:val="hybridMultilevel"/>
    <w:tmpl w:val="F386F53E"/>
    <w:lvl w:ilvl="0" w:tplc="F4A27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08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C6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EC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1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46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1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EA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EB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50BA9"/>
    <w:multiLevelType w:val="hybridMultilevel"/>
    <w:tmpl w:val="14B4BA40"/>
    <w:lvl w:ilvl="0" w:tplc="9B3E2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2A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87B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4B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8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7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63A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A0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09C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375EA"/>
    <w:multiLevelType w:val="hybridMultilevel"/>
    <w:tmpl w:val="E2CE84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1DE04351"/>
    <w:multiLevelType w:val="hybridMultilevel"/>
    <w:tmpl w:val="7E1A1966"/>
    <w:lvl w:ilvl="0" w:tplc="AE1AB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261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0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3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4AD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8D0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80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24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647691"/>
    <w:multiLevelType w:val="hybridMultilevel"/>
    <w:tmpl w:val="F78A05FC"/>
    <w:lvl w:ilvl="0" w:tplc="D5C0D5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485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5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7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AC2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CE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0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C5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463A6B"/>
    <w:multiLevelType w:val="hybridMultilevel"/>
    <w:tmpl w:val="9E0C9F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4CD7A83"/>
    <w:multiLevelType w:val="hybridMultilevel"/>
    <w:tmpl w:val="7E9CB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E4AC4"/>
    <w:multiLevelType w:val="hybridMultilevel"/>
    <w:tmpl w:val="B318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4D40F6"/>
    <w:multiLevelType w:val="hybridMultilevel"/>
    <w:tmpl w:val="A5041C20"/>
    <w:lvl w:ilvl="0" w:tplc="7AD6E5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85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E60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A44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E8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8D6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3F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C3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E82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C2663"/>
    <w:multiLevelType w:val="hybridMultilevel"/>
    <w:tmpl w:val="A3905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E6B56"/>
    <w:multiLevelType w:val="hybridMultilevel"/>
    <w:tmpl w:val="2A2C4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2B47DD"/>
    <w:multiLevelType w:val="hybridMultilevel"/>
    <w:tmpl w:val="6400EF62"/>
    <w:lvl w:ilvl="0" w:tplc="3B0EF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6BF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E22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A9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7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4F3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E9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4E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A6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1E1F79"/>
    <w:multiLevelType w:val="hybridMultilevel"/>
    <w:tmpl w:val="58E6C44A"/>
    <w:lvl w:ilvl="0" w:tplc="E2C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774C">
      <w:start w:val="21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4E2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41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2D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82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CF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E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EFB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A78AD"/>
    <w:multiLevelType w:val="hybridMultilevel"/>
    <w:tmpl w:val="B4DE2EE8"/>
    <w:lvl w:ilvl="0" w:tplc="CEAC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EF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E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A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8A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E3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0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A5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64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17ADD"/>
    <w:multiLevelType w:val="hybridMultilevel"/>
    <w:tmpl w:val="ECA2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147A"/>
    <w:multiLevelType w:val="hybridMultilevel"/>
    <w:tmpl w:val="9C865DE4"/>
    <w:lvl w:ilvl="0" w:tplc="52E46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97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A0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4B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A72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0E8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4A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14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B4F73"/>
    <w:multiLevelType w:val="hybridMultilevel"/>
    <w:tmpl w:val="6FEE9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406812C9"/>
    <w:multiLevelType w:val="hybridMultilevel"/>
    <w:tmpl w:val="CA7A54F8"/>
    <w:lvl w:ilvl="0" w:tplc="04090019">
      <w:start w:val="1"/>
      <w:numFmt w:val="lowerLetter"/>
      <w:lvlText w:val="%1."/>
      <w:lvlJc w:val="left"/>
      <w:pPr>
        <w:ind w:left="23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6376B7"/>
    <w:multiLevelType w:val="hybridMultilevel"/>
    <w:tmpl w:val="ED5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17A6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981B05"/>
    <w:multiLevelType w:val="hybridMultilevel"/>
    <w:tmpl w:val="796CA33E"/>
    <w:lvl w:ilvl="0" w:tplc="1892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theme="minorBidi"/>
      </w:rPr>
    </w:lvl>
    <w:lvl w:ilvl="1" w:tplc="9098A910">
      <w:start w:val="104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A6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690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233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00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7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C2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E1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1B45DF"/>
    <w:multiLevelType w:val="hybridMultilevel"/>
    <w:tmpl w:val="6AFA897E"/>
    <w:lvl w:ilvl="0" w:tplc="4A086D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8F8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6C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56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A5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64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DD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28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846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FE3AEA"/>
    <w:multiLevelType w:val="hybridMultilevel"/>
    <w:tmpl w:val="C792BC04"/>
    <w:lvl w:ilvl="0" w:tplc="75F22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DB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ED6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C0B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68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0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8DE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EB1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0AB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0061F5"/>
    <w:multiLevelType w:val="hybridMultilevel"/>
    <w:tmpl w:val="81FAE2CE"/>
    <w:lvl w:ilvl="0" w:tplc="9F5640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25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85E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8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B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2B0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42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9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A7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A12C99"/>
    <w:multiLevelType w:val="hybridMultilevel"/>
    <w:tmpl w:val="5DDAFC90"/>
    <w:lvl w:ilvl="0" w:tplc="B90E03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A6F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4E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A50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04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D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5F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E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4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3472B"/>
    <w:multiLevelType w:val="hybridMultilevel"/>
    <w:tmpl w:val="E7F68E0C"/>
    <w:lvl w:ilvl="0" w:tplc="FFA05F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0BEDC">
      <w:start w:val="12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46B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4B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E73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8A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04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2B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0C8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AD6C73"/>
    <w:multiLevelType w:val="hybridMultilevel"/>
    <w:tmpl w:val="8B5CAA00"/>
    <w:lvl w:ilvl="0" w:tplc="45068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AE0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24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4D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E54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4D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D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5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468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07568A"/>
    <w:multiLevelType w:val="hybridMultilevel"/>
    <w:tmpl w:val="5B60EE02"/>
    <w:lvl w:ilvl="0" w:tplc="7786EA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2EE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CB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A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427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A05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A2E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20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AE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42353A"/>
    <w:multiLevelType w:val="hybridMultilevel"/>
    <w:tmpl w:val="3F620ED8"/>
    <w:lvl w:ilvl="0" w:tplc="E6446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C0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28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639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1E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489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6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89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0FA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AE75D1"/>
    <w:multiLevelType w:val="hybridMultilevel"/>
    <w:tmpl w:val="5644C9BA"/>
    <w:lvl w:ilvl="0" w:tplc="8BCA48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CC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21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8DD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68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3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C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87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24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196BD0"/>
    <w:multiLevelType w:val="hybridMultilevel"/>
    <w:tmpl w:val="A6F2FEF2"/>
    <w:lvl w:ilvl="0" w:tplc="41D88F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06364">
      <w:start w:val="219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62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29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C95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85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04B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48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CBD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6E35C4"/>
    <w:multiLevelType w:val="hybridMultilevel"/>
    <w:tmpl w:val="D686829C"/>
    <w:lvl w:ilvl="0" w:tplc="31C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83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E3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4C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B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44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0C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F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00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1D73A2"/>
    <w:multiLevelType w:val="hybridMultilevel"/>
    <w:tmpl w:val="9DF43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93B4BD4"/>
    <w:multiLevelType w:val="hybridMultilevel"/>
    <w:tmpl w:val="E17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A10BAA"/>
    <w:multiLevelType w:val="hybridMultilevel"/>
    <w:tmpl w:val="4DB8E9A2"/>
    <w:lvl w:ilvl="0" w:tplc="8E92D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290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69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E1A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4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43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6A7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28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A4D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E8269C"/>
    <w:multiLevelType w:val="hybridMultilevel"/>
    <w:tmpl w:val="EC14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364F55"/>
    <w:multiLevelType w:val="hybridMultilevel"/>
    <w:tmpl w:val="3392C5AE"/>
    <w:lvl w:ilvl="0" w:tplc="B244780E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>
    <w:nsid w:val="7C72794D"/>
    <w:multiLevelType w:val="hybridMultilevel"/>
    <w:tmpl w:val="9E024EBC"/>
    <w:lvl w:ilvl="0" w:tplc="FC0872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5"/>
  </w:num>
  <w:num w:numId="4">
    <w:abstractNumId w:val="17"/>
  </w:num>
  <w:num w:numId="5">
    <w:abstractNumId w:val="43"/>
  </w:num>
  <w:num w:numId="6">
    <w:abstractNumId w:val="47"/>
  </w:num>
  <w:num w:numId="7">
    <w:abstractNumId w:val="18"/>
  </w:num>
  <w:num w:numId="8">
    <w:abstractNumId w:val="46"/>
  </w:num>
  <w:num w:numId="9">
    <w:abstractNumId w:val="5"/>
  </w:num>
  <w:num w:numId="10">
    <w:abstractNumId w:val="27"/>
  </w:num>
  <w:num w:numId="11">
    <w:abstractNumId w:val="3"/>
  </w:num>
  <w:num w:numId="12">
    <w:abstractNumId w:val="42"/>
  </w:num>
  <w:num w:numId="13">
    <w:abstractNumId w:val="34"/>
  </w:num>
  <w:num w:numId="14">
    <w:abstractNumId w:val="30"/>
  </w:num>
  <w:num w:numId="15">
    <w:abstractNumId w:val="11"/>
  </w:num>
  <w:num w:numId="16">
    <w:abstractNumId w:val="8"/>
  </w:num>
  <w:num w:numId="17">
    <w:abstractNumId w:val="14"/>
  </w:num>
  <w:num w:numId="18">
    <w:abstractNumId w:val="22"/>
  </w:num>
  <w:num w:numId="19">
    <w:abstractNumId w:val="23"/>
  </w:num>
  <w:num w:numId="20">
    <w:abstractNumId w:val="21"/>
  </w:num>
  <w:num w:numId="21">
    <w:abstractNumId w:val="9"/>
  </w:num>
  <w:num w:numId="22">
    <w:abstractNumId w:val="16"/>
  </w:num>
  <w:num w:numId="23">
    <w:abstractNumId w:val="40"/>
  </w:num>
  <w:num w:numId="24">
    <w:abstractNumId w:val="6"/>
  </w:num>
  <w:num w:numId="25">
    <w:abstractNumId w:val="49"/>
  </w:num>
  <w:num w:numId="26">
    <w:abstractNumId w:val="48"/>
  </w:num>
  <w:num w:numId="27">
    <w:abstractNumId w:val="33"/>
  </w:num>
  <w:num w:numId="28">
    <w:abstractNumId w:val="7"/>
  </w:num>
  <w:num w:numId="29">
    <w:abstractNumId w:val="12"/>
  </w:num>
  <w:num w:numId="30">
    <w:abstractNumId w:val="37"/>
  </w:num>
  <w:num w:numId="31">
    <w:abstractNumId w:val="26"/>
  </w:num>
  <w:num w:numId="32">
    <w:abstractNumId w:val="41"/>
  </w:num>
  <w:num w:numId="33">
    <w:abstractNumId w:val="28"/>
  </w:num>
  <w:num w:numId="34">
    <w:abstractNumId w:val="35"/>
  </w:num>
  <w:num w:numId="35">
    <w:abstractNumId w:val="2"/>
  </w:num>
  <w:num w:numId="36">
    <w:abstractNumId w:val="19"/>
  </w:num>
  <w:num w:numId="37">
    <w:abstractNumId w:val="32"/>
  </w:num>
  <w:num w:numId="38">
    <w:abstractNumId w:val="38"/>
  </w:num>
  <w:num w:numId="39">
    <w:abstractNumId w:val="36"/>
  </w:num>
  <w:num w:numId="40">
    <w:abstractNumId w:val="20"/>
  </w:num>
  <w:num w:numId="41">
    <w:abstractNumId w:val="10"/>
  </w:num>
  <w:num w:numId="42">
    <w:abstractNumId w:val="24"/>
  </w:num>
  <w:num w:numId="43">
    <w:abstractNumId w:val="1"/>
  </w:num>
  <w:num w:numId="44">
    <w:abstractNumId w:val="39"/>
  </w:num>
  <w:num w:numId="45">
    <w:abstractNumId w:val="13"/>
  </w:num>
  <w:num w:numId="46">
    <w:abstractNumId w:val="4"/>
  </w:num>
  <w:num w:numId="47">
    <w:abstractNumId w:val="0"/>
  </w:num>
  <w:num w:numId="48">
    <w:abstractNumId w:val="44"/>
  </w:num>
  <w:num w:numId="49">
    <w:abstractNumId w:val="31"/>
  </w:num>
  <w:num w:numId="5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25BBD"/>
    <w:rsid w:val="00055E48"/>
    <w:rsid w:val="00057C1D"/>
    <w:rsid w:val="00060801"/>
    <w:rsid w:val="00071F0A"/>
    <w:rsid w:val="00077AF6"/>
    <w:rsid w:val="00084853"/>
    <w:rsid w:val="0009443F"/>
    <w:rsid w:val="000A1B95"/>
    <w:rsid w:val="000A5DD1"/>
    <w:rsid w:val="000B5A1E"/>
    <w:rsid w:val="000C47BC"/>
    <w:rsid w:val="000D5098"/>
    <w:rsid w:val="000E23B8"/>
    <w:rsid w:val="000E2AAE"/>
    <w:rsid w:val="000E2E1E"/>
    <w:rsid w:val="000E4B65"/>
    <w:rsid w:val="000E7621"/>
    <w:rsid w:val="000F5348"/>
    <w:rsid w:val="000F7BA4"/>
    <w:rsid w:val="00106A8D"/>
    <w:rsid w:val="001077F4"/>
    <w:rsid w:val="00111C8B"/>
    <w:rsid w:val="00113B57"/>
    <w:rsid w:val="00135685"/>
    <w:rsid w:val="001435D1"/>
    <w:rsid w:val="00150FD7"/>
    <w:rsid w:val="00151CF3"/>
    <w:rsid w:val="001563EF"/>
    <w:rsid w:val="001606B7"/>
    <w:rsid w:val="001771C8"/>
    <w:rsid w:val="001954D9"/>
    <w:rsid w:val="001A227C"/>
    <w:rsid w:val="001B2CA3"/>
    <w:rsid w:val="001C0225"/>
    <w:rsid w:val="001C4117"/>
    <w:rsid w:val="001C463C"/>
    <w:rsid w:val="001E357E"/>
    <w:rsid w:val="00202EB7"/>
    <w:rsid w:val="002133C2"/>
    <w:rsid w:val="00224E1C"/>
    <w:rsid w:val="00233B48"/>
    <w:rsid w:val="002417AA"/>
    <w:rsid w:val="00250F18"/>
    <w:rsid w:val="00287DC2"/>
    <w:rsid w:val="00287FE6"/>
    <w:rsid w:val="0029074D"/>
    <w:rsid w:val="002B144A"/>
    <w:rsid w:val="002C2B45"/>
    <w:rsid w:val="002D5E16"/>
    <w:rsid w:val="002E45A6"/>
    <w:rsid w:val="00351B3B"/>
    <w:rsid w:val="00352E8B"/>
    <w:rsid w:val="00361037"/>
    <w:rsid w:val="00362941"/>
    <w:rsid w:val="00363BF8"/>
    <w:rsid w:val="003664D8"/>
    <w:rsid w:val="00382E55"/>
    <w:rsid w:val="003A1440"/>
    <w:rsid w:val="003A5DCA"/>
    <w:rsid w:val="003C443C"/>
    <w:rsid w:val="003C5B04"/>
    <w:rsid w:val="003D45BC"/>
    <w:rsid w:val="003F62F6"/>
    <w:rsid w:val="003F6779"/>
    <w:rsid w:val="00410EFF"/>
    <w:rsid w:val="00412E2C"/>
    <w:rsid w:val="0042295C"/>
    <w:rsid w:val="0044372C"/>
    <w:rsid w:val="00460344"/>
    <w:rsid w:val="00475838"/>
    <w:rsid w:val="004A05EA"/>
    <w:rsid w:val="004B4834"/>
    <w:rsid w:val="004E6B3E"/>
    <w:rsid w:val="004F3F9E"/>
    <w:rsid w:val="004F6AF0"/>
    <w:rsid w:val="005127E3"/>
    <w:rsid w:val="005175D3"/>
    <w:rsid w:val="0053414E"/>
    <w:rsid w:val="00534433"/>
    <w:rsid w:val="00535858"/>
    <w:rsid w:val="00541CAB"/>
    <w:rsid w:val="00543F35"/>
    <w:rsid w:val="00544364"/>
    <w:rsid w:val="00544FAA"/>
    <w:rsid w:val="0055110E"/>
    <w:rsid w:val="00561544"/>
    <w:rsid w:val="005645D1"/>
    <w:rsid w:val="00583666"/>
    <w:rsid w:val="005945EA"/>
    <w:rsid w:val="005A0842"/>
    <w:rsid w:val="005A3F05"/>
    <w:rsid w:val="005A631A"/>
    <w:rsid w:val="005A6711"/>
    <w:rsid w:val="005A6E62"/>
    <w:rsid w:val="005B473E"/>
    <w:rsid w:val="005C1ECC"/>
    <w:rsid w:val="005C3FC1"/>
    <w:rsid w:val="005E0609"/>
    <w:rsid w:val="005F37BA"/>
    <w:rsid w:val="005F3DCE"/>
    <w:rsid w:val="005F7DDD"/>
    <w:rsid w:val="0060629E"/>
    <w:rsid w:val="0061093F"/>
    <w:rsid w:val="00612F7A"/>
    <w:rsid w:val="00613A48"/>
    <w:rsid w:val="00633DCC"/>
    <w:rsid w:val="00642B94"/>
    <w:rsid w:val="0065453A"/>
    <w:rsid w:val="00655236"/>
    <w:rsid w:val="00674616"/>
    <w:rsid w:val="00683F39"/>
    <w:rsid w:val="00685C80"/>
    <w:rsid w:val="006935EE"/>
    <w:rsid w:val="006A18A4"/>
    <w:rsid w:val="006A3BD5"/>
    <w:rsid w:val="006A77A2"/>
    <w:rsid w:val="006C73EC"/>
    <w:rsid w:val="006F3EED"/>
    <w:rsid w:val="00700031"/>
    <w:rsid w:val="007153A5"/>
    <w:rsid w:val="00730E6E"/>
    <w:rsid w:val="00737A3E"/>
    <w:rsid w:val="0074642A"/>
    <w:rsid w:val="00752F1D"/>
    <w:rsid w:val="00755363"/>
    <w:rsid w:val="00784EBC"/>
    <w:rsid w:val="0078522D"/>
    <w:rsid w:val="007A6BD7"/>
    <w:rsid w:val="007B319D"/>
    <w:rsid w:val="007D0B6B"/>
    <w:rsid w:val="007D1C8D"/>
    <w:rsid w:val="007D3560"/>
    <w:rsid w:val="007E02DA"/>
    <w:rsid w:val="007E78BA"/>
    <w:rsid w:val="00816C47"/>
    <w:rsid w:val="0082662B"/>
    <w:rsid w:val="00832CB3"/>
    <w:rsid w:val="00867AF6"/>
    <w:rsid w:val="0088303A"/>
    <w:rsid w:val="00885D05"/>
    <w:rsid w:val="00886C66"/>
    <w:rsid w:val="008A606F"/>
    <w:rsid w:val="008A771C"/>
    <w:rsid w:val="008B3472"/>
    <w:rsid w:val="008C41C9"/>
    <w:rsid w:val="008C68F1"/>
    <w:rsid w:val="008D09E5"/>
    <w:rsid w:val="008D592C"/>
    <w:rsid w:val="0090487D"/>
    <w:rsid w:val="00904DC1"/>
    <w:rsid w:val="0091497D"/>
    <w:rsid w:val="00925254"/>
    <w:rsid w:val="00925CB1"/>
    <w:rsid w:val="009415CC"/>
    <w:rsid w:val="00943F85"/>
    <w:rsid w:val="00957AC4"/>
    <w:rsid w:val="00984E9F"/>
    <w:rsid w:val="009917D0"/>
    <w:rsid w:val="009A122E"/>
    <w:rsid w:val="009B276C"/>
    <w:rsid w:val="009B48AA"/>
    <w:rsid w:val="009C61E3"/>
    <w:rsid w:val="009D487E"/>
    <w:rsid w:val="009E5A82"/>
    <w:rsid w:val="00A02CC9"/>
    <w:rsid w:val="00A02F2A"/>
    <w:rsid w:val="00A05FEB"/>
    <w:rsid w:val="00A12979"/>
    <w:rsid w:val="00A21875"/>
    <w:rsid w:val="00A315F5"/>
    <w:rsid w:val="00A3693B"/>
    <w:rsid w:val="00A60B1A"/>
    <w:rsid w:val="00A61E05"/>
    <w:rsid w:val="00A63E0F"/>
    <w:rsid w:val="00A77B31"/>
    <w:rsid w:val="00AB3FD1"/>
    <w:rsid w:val="00AB78F7"/>
    <w:rsid w:val="00AC2716"/>
    <w:rsid w:val="00AE7B33"/>
    <w:rsid w:val="00B451CD"/>
    <w:rsid w:val="00B573F6"/>
    <w:rsid w:val="00B604F1"/>
    <w:rsid w:val="00B62720"/>
    <w:rsid w:val="00B7314C"/>
    <w:rsid w:val="00B75C7A"/>
    <w:rsid w:val="00B82417"/>
    <w:rsid w:val="00BD05F2"/>
    <w:rsid w:val="00BD645A"/>
    <w:rsid w:val="00BE5A8B"/>
    <w:rsid w:val="00BF5622"/>
    <w:rsid w:val="00C300B8"/>
    <w:rsid w:val="00C31BEA"/>
    <w:rsid w:val="00C5282E"/>
    <w:rsid w:val="00C57E64"/>
    <w:rsid w:val="00C609A3"/>
    <w:rsid w:val="00C63C91"/>
    <w:rsid w:val="00C71AB3"/>
    <w:rsid w:val="00C73AE8"/>
    <w:rsid w:val="00C8415F"/>
    <w:rsid w:val="00CA381A"/>
    <w:rsid w:val="00CA7274"/>
    <w:rsid w:val="00CB0E19"/>
    <w:rsid w:val="00CC52B4"/>
    <w:rsid w:val="00CD4AC7"/>
    <w:rsid w:val="00CD5575"/>
    <w:rsid w:val="00CE1E26"/>
    <w:rsid w:val="00CE6115"/>
    <w:rsid w:val="00D00387"/>
    <w:rsid w:val="00D06339"/>
    <w:rsid w:val="00D13A3D"/>
    <w:rsid w:val="00D13A78"/>
    <w:rsid w:val="00D1604E"/>
    <w:rsid w:val="00D2126C"/>
    <w:rsid w:val="00D27656"/>
    <w:rsid w:val="00D3081A"/>
    <w:rsid w:val="00D32DCE"/>
    <w:rsid w:val="00D34FDF"/>
    <w:rsid w:val="00D519C3"/>
    <w:rsid w:val="00D66CAD"/>
    <w:rsid w:val="00D74689"/>
    <w:rsid w:val="00D814DF"/>
    <w:rsid w:val="00DA4E7B"/>
    <w:rsid w:val="00DB705A"/>
    <w:rsid w:val="00DC5822"/>
    <w:rsid w:val="00DD2266"/>
    <w:rsid w:val="00DD4A3E"/>
    <w:rsid w:val="00DD6B1A"/>
    <w:rsid w:val="00DE1906"/>
    <w:rsid w:val="00DE3AF8"/>
    <w:rsid w:val="00E018B7"/>
    <w:rsid w:val="00E12792"/>
    <w:rsid w:val="00E152CA"/>
    <w:rsid w:val="00E1671F"/>
    <w:rsid w:val="00E207E3"/>
    <w:rsid w:val="00E53C02"/>
    <w:rsid w:val="00E70E16"/>
    <w:rsid w:val="00E73240"/>
    <w:rsid w:val="00E85003"/>
    <w:rsid w:val="00E85756"/>
    <w:rsid w:val="00E90F2B"/>
    <w:rsid w:val="00E92DC5"/>
    <w:rsid w:val="00EB1438"/>
    <w:rsid w:val="00EB593E"/>
    <w:rsid w:val="00EC2646"/>
    <w:rsid w:val="00EC4DB2"/>
    <w:rsid w:val="00ED19D6"/>
    <w:rsid w:val="00EE5351"/>
    <w:rsid w:val="00EF4114"/>
    <w:rsid w:val="00EF65BC"/>
    <w:rsid w:val="00EF7D7A"/>
    <w:rsid w:val="00F011C2"/>
    <w:rsid w:val="00F0641C"/>
    <w:rsid w:val="00F071E1"/>
    <w:rsid w:val="00F07D85"/>
    <w:rsid w:val="00F247AE"/>
    <w:rsid w:val="00F2788E"/>
    <w:rsid w:val="00F40D54"/>
    <w:rsid w:val="00F442DE"/>
    <w:rsid w:val="00F52E19"/>
    <w:rsid w:val="00F60AE4"/>
    <w:rsid w:val="00F71523"/>
    <w:rsid w:val="00F84256"/>
    <w:rsid w:val="00FA057F"/>
    <w:rsid w:val="00FA189F"/>
    <w:rsid w:val="00FC3D98"/>
    <w:rsid w:val="00FC3E69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C71A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semiHidden/>
    <w:rsid w:val="00C71AB3"/>
  </w:style>
  <w:style w:type="paragraph" w:styleId="aa">
    <w:name w:val="footer"/>
    <w:basedOn w:val="a"/>
    <w:link w:val="Char1"/>
    <w:uiPriority w:val="99"/>
    <w:semiHidden/>
    <w:unhideWhenUsed/>
    <w:rsid w:val="00C71A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C7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2016-01-27T18:24:00Z</dcterms:created>
  <dcterms:modified xsi:type="dcterms:W3CDTF">2016-01-27T18:24:00Z</dcterms:modified>
</cp:coreProperties>
</file>